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  <w:bookmarkStart w:id="0" w:name="_GoBack"/>
      <w:bookmarkEnd w:id="0"/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Šalčininkų specialiosios mokyklos</w:t>
      </w:r>
    </w:p>
    <w:p w:rsidR="002506D5" w:rsidRPr="00F4539F" w:rsidRDefault="002506D5" w:rsidP="002506D5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szCs w:val="24"/>
          <w:lang w:eastAsia="lt-LT"/>
        </w:rPr>
        <w:t>______</w:t>
      </w:r>
      <w:r w:rsidRPr="00F4539F">
        <w:rPr>
          <w:szCs w:val="24"/>
          <w:u w:val="single"/>
          <w:lang w:eastAsia="lt-LT"/>
        </w:rPr>
        <w:t xml:space="preserve"> </w:t>
      </w:r>
      <w:r w:rsidRPr="00F4539F">
        <w:rPr>
          <w:b/>
          <w:szCs w:val="24"/>
          <w:u w:val="single"/>
          <w:lang w:eastAsia="lt-LT"/>
        </w:rPr>
        <w:t>direktoriaus pavaduotojos ugdymui laikinai einančios direktoriaus pareigas</w:t>
      </w:r>
      <w:r w:rsidRPr="00F4539F">
        <w:rPr>
          <w:b/>
          <w:szCs w:val="24"/>
          <w:lang w:eastAsia="lt-LT"/>
        </w:rPr>
        <w:t xml:space="preserve"> </w:t>
      </w:r>
    </w:p>
    <w:p w:rsidR="002506D5" w:rsidRPr="00F4539F" w:rsidRDefault="002506D5" w:rsidP="002506D5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u w:val="single"/>
          <w:lang w:eastAsia="lt-LT"/>
        </w:rPr>
      </w:pPr>
      <w:r w:rsidRPr="00F4539F">
        <w:rPr>
          <w:b/>
          <w:szCs w:val="24"/>
          <w:u w:val="single"/>
          <w:lang w:eastAsia="lt-LT"/>
        </w:rPr>
        <w:t xml:space="preserve">________Marijos </w:t>
      </w:r>
      <w:proofErr w:type="spellStart"/>
      <w:r w:rsidRPr="00F4539F">
        <w:rPr>
          <w:b/>
          <w:szCs w:val="24"/>
          <w:u w:val="single"/>
          <w:lang w:eastAsia="lt-LT"/>
        </w:rPr>
        <w:t>Valickienės</w:t>
      </w:r>
      <w:proofErr w:type="spellEnd"/>
      <w:r w:rsidRPr="00F4539F">
        <w:rPr>
          <w:b/>
          <w:szCs w:val="24"/>
          <w:u w:val="single"/>
          <w:lang w:eastAsia="lt-LT"/>
        </w:rPr>
        <w:t>___________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(švietimo įstaigos vadovo vardas ir pavardė)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METŲ VEIKLOS ATASKAITA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szCs w:val="24"/>
          <w:lang w:eastAsia="lt-LT"/>
        </w:rPr>
      </w:pPr>
    </w:p>
    <w:p w:rsidR="002506D5" w:rsidRPr="00F4539F" w:rsidRDefault="00804E02" w:rsidP="002506D5">
      <w:pPr>
        <w:overflowPunct w:val="0"/>
        <w:jc w:val="center"/>
        <w:textAlignment w:val="baseline"/>
        <w:rPr>
          <w:szCs w:val="24"/>
          <w:lang w:eastAsia="lt-LT"/>
        </w:rPr>
      </w:pPr>
      <w:r w:rsidRPr="00F4539F">
        <w:rPr>
          <w:szCs w:val="24"/>
          <w:u w:val="single"/>
          <w:lang w:eastAsia="lt-LT"/>
        </w:rPr>
        <w:t>_2020</w:t>
      </w:r>
      <w:r w:rsidR="002506D5" w:rsidRPr="00F4539F">
        <w:rPr>
          <w:szCs w:val="24"/>
          <w:u w:val="single"/>
          <w:lang w:eastAsia="lt-LT"/>
        </w:rPr>
        <w:t>-01-</w:t>
      </w:r>
      <w:r w:rsidR="003560B3" w:rsidRPr="00F4539F">
        <w:rPr>
          <w:szCs w:val="24"/>
          <w:u w:val="single"/>
          <w:lang w:eastAsia="lt-LT"/>
        </w:rPr>
        <w:t>15</w:t>
      </w:r>
      <w:r w:rsidR="002506D5" w:rsidRPr="00F4539F">
        <w:rPr>
          <w:szCs w:val="24"/>
          <w:lang w:eastAsia="lt-LT"/>
        </w:rPr>
        <w:t xml:space="preserve"> Nr. ________ 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(data)</w:t>
      </w:r>
    </w:p>
    <w:p w:rsidR="002506D5" w:rsidRPr="00F4539F" w:rsidRDefault="002506D5" w:rsidP="002506D5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F4539F">
        <w:rPr>
          <w:szCs w:val="24"/>
          <w:u w:val="single"/>
          <w:lang w:eastAsia="lt-LT"/>
        </w:rPr>
        <w:t>___Šalčininkai</w:t>
      </w:r>
      <w:r w:rsidRPr="00F4539F">
        <w:rPr>
          <w:szCs w:val="24"/>
          <w:lang w:eastAsia="lt-LT"/>
        </w:rPr>
        <w:t>______________</w:t>
      </w:r>
    </w:p>
    <w:p w:rsidR="002506D5" w:rsidRPr="00F4539F" w:rsidRDefault="002506D5" w:rsidP="002506D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(sudarymo vieta)</w:t>
      </w:r>
    </w:p>
    <w:p w:rsidR="002506D5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3D09D2" w:rsidRPr="00F4539F" w:rsidRDefault="003D09D2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I SKYRIUS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STRATEGINIO PLANO IR METINIO VEIKLOS PLANO ĮGYVENDINIMAS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06D5" w:rsidRPr="00F4539F" w:rsidTr="00D42989">
        <w:trPr>
          <w:trHeight w:val="2117"/>
        </w:trPr>
        <w:tc>
          <w:tcPr>
            <w:tcW w:w="9628" w:type="dxa"/>
          </w:tcPr>
          <w:p w:rsidR="00BE58D2" w:rsidRPr="00F4539F" w:rsidRDefault="00BE58D2" w:rsidP="00804E02">
            <w:pPr>
              <w:pStyle w:val="Text"/>
              <w:snapToGrid w:val="0"/>
              <w:spacing w:line="276" w:lineRule="auto"/>
              <w:jc w:val="both"/>
              <w:rPr>
                <w:rFonts w:cs="Tahoma"/>
                <w:bCs/>
                <w:color w:val="000000"/>
                <w:lang w:val="lt-LT"/>
              </w:rPr>
            </w:pPr>
          </w:p>
          <w:p w:rsidR="00804E02" w:rsidRPr="00F4539F" w:rsidRDefault="000531BB" w:rsidP="003D09D2">
            <w:pPr>
              <w:pStyle w:val="Text"/>
              <w:snapToGrid w:val="0"/>
              <w:spacing w:line="276" w:lineRule="auto"/>
              <w:jc w:val="both"/>
              <w:rPr>
                <w:lang w:val="lt-LT"/>
              </w:rPr>
            </w:pPr>
            <w:r w:rsidRPr="00F4539F">
              <w:rPr>
                <w:color w:val="000000"/>
                <w:lang w:val="lt-LT"/>
              </w:rPr>
              <w:t xml:space="preserve">        </w:t>
            </w:r>
            <w:r w:rsidR="00804E02" w:rsidRPr="00F4539F">
              <w:rPr>
                <w:color w:val="000000"/>
                <w:lang w:val="lt-LT"/>
              </w:rPr>
              <w:t>Siekdama mokyklos strateginių tikslų, savo veiklą orientavau į mokyklos tikslų ir uždavinių įgyvendinimą:</w:t>
            </w:r>
          </w:p>
          <w:p w:rsidR="00804E02" w:rsidRPr="00F4539F" w:rsidRDefault="00DF0D61" w:rsidP="003D09D2">
            <w:pPr>
              <w:spacing w:after="60" w:line="276" w:lineRule="auto"/>
              <w:jc w:val="both"/>
              <w:rPr>
                <w:color w:val="000000"/>
              </w:rPr>
            </w:pPr>
            <w:r w:rsidRPr="00F4539F">
              <w:rPr>
                <w:color w:val="000000"/>
              </w:rPr>
              <w:t>1.</w:t>
            </w:r>
            <w:r w:rsidR="00716475">
              <w:rPr>
                <w:color w:val="000000"/>
              </w:rPr>
              <w:t xml:space="preserve"> </w:t>
            </w:r>
            <w:r w:rsidR="00804E02" w:rsidRPr="00F4539F">
              <w:rPr>
                <w:color w:val="000000"/>
              </w:rPr>
              <w:t xml:space="preserve">Kokybiško ugdymo užtikrinimas teikiant visapusišką pagalbą mokiniams, jų tėvams. </w:t>
            </w:r>
          </w:p>
          <w:p w:rsidR="00804E02" w:rsidRPr="00F4539F" w:rsidRDefault="00214D03" w:rsidP="003D09D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F4539F">
              <w:rPr>
                <w:color w:val="000000"/>
              </w:rPr>
              <w:t>2</w:t>
            </w:r>
            <w:r w:rsidR="00DF0D61" w:rsidRPr="00F4539F">
              <w:rPr>
                <w:color w:val="000000"/>
              </w:rPr>
              <w:t>.</w:t>
            </w:r>
            <w:r w:rsidR="00716475">
              <w:rPr>
                <w:color w:val="000000"/>
              </w:rPr>
              <w:t xml:space="preserve"> </w:t>
            </w:r>
            <w:r w:rsidR="00804E02" w:rsidRPr="00F4539F">
              <w:rPr>
                <w:color w:val="000000"/>
              </w:rPr>
              <w:t xml:space="preserve">Mokyklos materialinės ir techninės bazės stiprinimas. </w:t>
            </w:r>
          </w:p>
          <w:p w:rsidR="000531BB" w:rsidRPr="00F4539F" w:rsidRDefault="00F07FA4" w:rsidP="003D09D2">
            <w:pPr>
              <w:spacing w:line="276" w:lineRule="auto"/>
              <w:jc w:val="both"/>
              <w:rPr>
                <w:szCs w:val="24"/>
              </w:rPr>
            </w:pPr>
            <w:r w:rsidRPr="00F4539F">
              <w:t xml:space="preserve">       </w:t>
            </w:r>
            <w:r w:rsidR="000531BB" w:rsidRPr="00F4539F">
              <w:t xml:space="preserve"> </w:t>
            </w:r>
            <w:r w:rsidR="005B7A38" w:rsidRPr="00F4539F">
              <w:t xml:space="preserve">Mokykloje </w:t>
            </w:r>
            <w:r w:rsidR="007B7476" w:rsidRPr="00F4539F">
              <w:t>įgyvendinamos pradinio, pagrindinio ugdymo individualizuotos programos. Kiekvienam  mokiniui yra sudaryta galimybė dalyvauti neformalaus ugdymo programoje.</w:t>
            </w:r>
            <w:r w:rsidR="000531BB" w:rsidRPr="00F4539F">
              <w:rPr>
                <w:szCs w:val="24"/>
              </w:rPr>
              <w:t xml:space="preserve"> Neformaliojo vaikų švietimo veikla skiriama mokinių asmeninėms, socialinėms, pažintinėms kompetencijoms ugdyti.</w:t>
            </w:r>
          </w:p>
          <w:p w:rsidR="00F07FA4" w:rsidRPr="00F4539F" w:rsidRDefault="00F07FA4" w:rsidP="003D09D2">
            <w:pPr>
              <w:spacing w:line="276" w:lineRule="auto"/>
              <w:jc w:val="both"/>
              <w:rPr>
                <w:szCs w:val="24"/>
              </w:rPr>
            </w:pPr>
            <w:r w:rsidRPr="00F4539F">
              <w:t xml:space="preserve">        </w:t>
            </w:r>
            <w:r w:rsidR="0089747E" w:rsidRPr="00F4539F">
              <w:t xml:space="preserve"> </w:t>
            </w:r>
            <w:r w:rsidR="0060156C" w:rsidRPr="00F4539F">
              <w:t>2019 m. y</w:t>
            </w:r>
            <w:r w:rsidR="00D42989" w:rsidRPr="00F4539F">
              <w:rPr>
                <w:bCs/>
                <w:color w:val="000000"/>
              </w:rPr>
              <w:t xml:space="preserve">patingas dėmesys buvo skiriamas mokinių </w:t>
            </w:r>
            <w:r w:rsidR="00D42989" w:rsidRPr="00F4539F">
              <w:rPr>
                <w:color w:val="000000"/>
              </w:rPr>
              <w:t>rengimui savarankiškam gyvenim</w:t>
            </w:r>
            <w:r w:rsidR="0060156C" w:rsidRPr="00F4539F">
              <w:rPr>
                <w:color w:val="000000"/>
              </w:rPr>
              <w:t>ui ir integracijai visuomenėje.</w:t>
            </w:r>
            <w:r w:rsidRPr="00F4539F">
              <w:rPr>
                <w:color w:val="000000"/>
              </w:rPr>
              <w:t xml:space="preserve"> </w:t>
            </w:r>
            <w:r w:rsidRPr="00F4539F">
              <w:rPr>
                <w:szCs w:val="24"/>
              </w:rPr>
              <w:t>Atsižvelgiant į mokin</w:t>
            </w:r>
            <w:r w:rsidRPr="00F4539F">
              <w:t>io kultūrinę, socialinę patirtį bei</w:t>
            </w:r>
            <w:r w:rsidRPr="00F4539F">
              <w:rPr>
                <w:szCs w:val="24"/>
              </w:rPr>
              <w:t xml:space="preserve"> individualius gebėjimus, </w:t>
            </w:r>
            <w:r w:rsidRPr="00F4539F">
              <w:t xml:space="preserve"> buvo </w:t>
            </w:r>
            <w:r w:rsidRPr="00F4539F">
              <w:rPr>
                <w:color w:val="000000"/>
              </w:rPr>
              <w:t>formuojamos v</w:t>
            </w:r>
            <w:r w:rsidRPr="00F4539F">
              <w:t>ertybinės nuostatos, ugdomi  komunikaciniai gebėjimai, būtini</w:t>
            </w:r>
            <w:r w:rsidRPr="00F4539F">
              <w:rPr>
                <w:szCs w:val="24"/>
              </w:rPr>
              <w:t xml:space="preserve"> kiekvieno žmogaus asmeniniam gyvenimui.  </w:t>
            </w:r>
            <w:r w:rsidR="00716475">
              <w:rPr>
                <w:szCs w:val="24"/>
              </w:rPr>
              <w:t>U</w:t>
            </w:r>
            <w:r w:rsidRPr="00F4539F">
              <w:rPr>
                <w:szCs w:val="24"/>
              </w:rPr>
              <w:t xml:space="preserve">gdymo turinis  siejamas su gyvenimiškomis situacijomis, asmenine patirtimi, praktine nauda kasdieniniame gyvenime. </w:t>
            </w:r>
          </w:p>
          <w:p w:rsidR="0089747E" w:rsidRPr="00F4539F" w:rsidRDefault="00F4539F" w:rsidP="003D09D2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t xml:space="preserve">      </w:t>
            </w:r>
            <w:r w:rsidR="0044236E">
              <w:t>Buvo v</w:t>
            </w:r>
            <w:r w:rsidR="000531BB" w:rsidRPr="0044236E">
              <w:t>ykdoma</w:t>
            </w:r>
            <w:r w:rsidR="000531BB" w:rsidRPr="00F4539F">
              <w:t xml:space="preserve"> ugdomosios veiklos stebėsena dėl mokinių pažangos pamatavimo pamokose.  Gauti  duomenis </w:t>
            </w:r>
            <w:r w:rsidR="0044236E">
              <w:t xml:space="preserve">aptarti </w:t>
            </w:r>
            <w:r w:rsidR="000531BB" w:rsidRPr="00F4539F">
              <w:t>mokyklos Mokytojų taryboje.</w:t>
            </w:r>
            <w:r w:rsidR="0089747E" w:rsidRPr="00F4539F">
              <w:t xml:space="preserve"> Gerinama pamokos kokybė, siekiant kiekvi</w:t>
            </w:r>
            <w:r w:rsidR="00F07FA4" w:rsidRPr="00F4539F">
              <w:t>eno mokinio mokymosi pažangos. S</w:t>
            </w:r>
            <w:r w:rsidR="0089747E" w:rsidRPr="00F4539F">
              <w:t>iekiant</w:t>
            </w:r>
            <w:r w:rsidR="00F07FA4" w:rsidRPr="00F4539F">
              <w:t xml:space="preserve"> </w:t>
            </w:r>
            <w:r w:rsidR="0089747E" w:rsidRPr="00F4539F">
              <w:t xml:space="preserve"> gerinti mokinių pasiekimus mokykloje susitarta dėl konsultacijų mokiniams.</w:t>
            </w:r>
            <w:r w:rsidRPr="00F4539F">
              <w:rPr>
                <w:color w:val="000000"/>
                <w:szCs w:val="24"/>
              </w:rPr>
              <w:t xml:space="preserve"> </w:t>
            </w:r>
          </w:p>
          <w:p w:rsidR="00D42989" w:rsidRPr="00F4539F" w:rsidRDefault="0060156C" w:rsidP="003D09D2">
            <w:pPr>
              <w:pStyle w:val="Text"/>
              <w:snapToGrid w:val="0"/>
              <w:spacing w:line="276" w:lineRule="auto"/>
              <w:jc w:val="both"/>
              <w:rPr>
                <w:lang w:val="lt-LT"/>
              </w:rPr>
            </w:pPr>
            <w:r w:rsidRPr="00F4539F">
              <w:rPr>
                <w:lang w:val="lt-LT"/>
              </w:rPr>
              <w:t xml:space="preserve"> </w:t>
            </w:r>
            <w:r w:rsidR="00F07FA4" w:rsidRPr="00F4539F">
              <w:rPr>
                <w:lang w:val="lt-LT"/>
              </w:rPr>
              <w:t xml:space="preserve">        </w:t>
            </w:r>
            <w:r w:rsidRPr="00F4539F">
              <w:rPr>
                <w:lang w:val="lt-LT" w:eastAsia="lt-LT"/>
              </w:rPr>
              <w:t xml:space="preserve">Parengtas ir patvirtintas  </w:t>
            </w:r>
            <w:r w:rsidRPr="00F4539F">
              <w:rPr>
                <w:lang w:val="lt-LT"/>
              </w:rPr>
              <w:t xml:space="preserve">mokinių individualios pažangos stebėjimo, fiksavimo ir pagalbos mokiniui teikimo tvarkos aprašas bei individualios mokinio pažangos fiksavimo lapai. </w:t>
            </w:r>
          </w:p>
          <w:p w:rsidR="00D42989" w:rsidRPr="00F4539F" w:rsidRDefault="00D42989" w:rsidP="003D09D2">
            <w:pPr>
              <w:spacing w:line="276" w:lineRule="auto"/>
              <w:jc w:val="both"/>
              <w:rPr>
                <w:color w:val="000000"/>
              </w:rPr>
            </w:pPr>
            <w:r w:rsidRPr="00F4539F">
              <w:rPr>
                <w:lang w:eastAsia="lt-LT"/>
              </w:rPr>
              <w:t xml:space="preserve">         </w:t>
            </w:r>
            <w:r w:rsidR="001360F2" w:rsidRPr="00F4539F">
              <w:rPr>
                <w:lang w:eastAsia="lt-LT"/>
              </w:rPr>
              <w:t xml:space="preserve"> Mokykla yra specifinė. </w:t>
            </w:r>
            <w:r w:rsidRPr="00F4539F">
              <w:rPr>
                <w:lang w:eastAsia="lt-LT"/>
              </w:rPr>
              <w:t xml:space="preserve"> </w:t>
            </w:r>
            <w:r w:rsidRPr="00F4539F">
              <w:rPr>
                <w:color w:val="000000"/>
              </w:rPr>
              <w:t xml:space="preserve">Mokiniai nėra testuojami, nelaiko egzaminų, tačiau gauna mokyklos baigimo pažymėjimus </w:t>
            </w:r>
            <w:r w:rsidR="0044236E">
              <w:rPr>
                <w:color w:val="000000"/>
              </w:rPr>
              <w:t xml:space="preserve"> ir </w:t>
            </w:r>
            <w:r w:rsidRPr="00F4539F">
              <w:rPr>
                <w:color w:val="000000"/>
              </w:rPr>
              <w:t xml:space="preserve">gali tęsti mokslą profesinio rengimo centruose ir įgyti specialybę. </w:t>
            </w:r>
            <w:r w:rsidR="001360F2" w:rsidRPr="00F4539F">
              <w:rPr>
                <w:color w:val="000000"/>
              </w:rPr>
              <w:t>2</w:t>
            </w:r>
            <w:r w:rsidR="001360F2" w:rsidRPr="00F4539F">
              <w:t>019 metais</w:t>
            </w:r>
            <w:r w:rsidR="001360F2" w:rsidRPr="00F4539F">
              <w:rPr>
                <w:b/>
                <w:bCs/>
              </w:rPr>
              <w:t xml:space="preserve"> </w:t>
            </w:r>
            <w:r w:rsidR="001360F2" w:rsidRPr="00F4539F">
              <w:t xml:space="preserve">penkiems  mokiniams, baigusiems pagrindinio  ugdymo individualizuotą  programą išduotas pagrindinio  ugdymo pasiekimų pažymėjimas. Du mokiniai tęsia  mokymąsi </w:t>
            </w:r>
            <w:r w:rsidR="000531BB" w:rsidRPr="00F4539F">
              <w:t xml:space="preserve"> profesinėse mokyklose, du mokiniai lanko dienos užimtumo centrą, vienas įsidarbino. </w:t>
            </w:r>
          </w:p>
          <w:p w:rsidR="00D42989" w:rsidRPr="00F4539F" w:rsidRDefault="0089747E" w:rsidP="003D09D2">
            <w:pPr>
              <w:pStyle w:val="Text"/>
              <w:snapToGrid w:val="0"/>
              <w:spacing w:line="276" w:lineRule="auto"/>
              <w:jc w:val="both"/>
              <w:rPr>
                <w:lang w:val="lt-LT"/>
              </w:rPr>
            </w:pPr>
            <w:r w:rsidRPr="00F4539F">
              <w:rPr>
                <w:lang w:val="lt-LT"/>
              </w:rPr>
              <w:t xml:space="preserve">        </w:t>
            </w:r>
            <w:r w:rsidR="0060156C" w:rsidRPr="00F4539F">
              <w:rPr>
                <w:lang w:val="lt-LT"/>
              </w:rPr>
              <w:t>Vienu iš p</w:t>
            </w:r>
            <w:r w:rsidR="00F07FA4" w:rsidRPr="00F4539F">
              <w:rPr>
                <w:lang w:val="lt-LT"/>
              </w:rPr>
              <w:t>rioritetu buvo tėvų įtraukimas į mokyklos veiklą</w:t>
            </w:r>
            <w:r w:rsidR="0060156C" w:rsidRPr="00F4539F">
              <w:rPr>
                <w:lang w:val="lt-LT"/>
              </w:rPr>
              <w:t xml:space="preserve">. </w:t>
            </w:r>
            <w:r w:rsidR="00EB2FC0" w:rsidRPr="00F4539F">
              <w:rPr>
                <w:lang w:val="lt-LT"/>
              </w:rPr>
              <w:t>Vyko tėvų pedagoginis švietimas</w:t>
            </w:r>
            <w:r w:rsidR="0060156C" w:rsidRPr="00F4539F">
              <w:rPr>
                <w:lang w:val="lt-LT"/>
              </w:rPr>
              <w:t xml:space="preserve">. </w:t>
            </w:r>
            <w:r w:rsidR="00EB2FC0" w:rsidRPr="00F4539F">
              <w:rPr>
                <w:lang w:val="lt-LT"/>
              </w:rPr>
              <w:t xml:space="preserve">  </w:t>
            </w:r>
            <w:r w:rsidRPr="0044236E">
              <w:rPr>
                <w:lang w:val="lt-LT"/>
              </w:rPr>
              <w:t>Du kartus per metus yra organizu</w:t>
            </w:r>
            <w:r w:rsidR="00F4539F" w:rsidRPr="0044236E">
              <w:rPr>
                <w:lang w:val="lt-LT"/>
              </w:rPr>
              <w:t>ojami tėvų susirinkimai</w:t>
            </w:r>
            <w:r w:rsidR="0044236E" w:rsidRPr="0044236E">
              <w:rPr>
                <w:lang w:val="lt-LT"/>
              </w:rPr>
              <w:t xml:space="preserve">. </w:t>
            </w:r>
            <w:r w:rsidR="00F4539F" w:rsidRPr="00F4539F">
              <w:rPr>
                <w:lang w:val="lt-LT"/>
              </w:rPr>
              <w:t xml:space="preserve">Gegužės mėnesį, tėvų susirinkimo metu,  PPT specialistai skaitė paskaitą apie žalingus įpročius bei pozityvios tėvystės įgūdžius.   </w:t>
            </w:r>
          </w:p>
          <w:p w:rsidR="002506D5" w:rsidRPr="00F4539F" w:rsidRDefault="0089747E" w:rsidP="003D09D2">
            <w:pPr>
              <w:pStyle w:val="Text"/>
              <w:snapToGrid w:val="0"/>
              <w:spacing w:line="276" w:lineRule="auto"/>
              <w:jc w:val="both"/>
              <w:rPr>
                <w:iCs/>
                <w:color w:val="000000"/>
                <w:lang w:val="lt-LT"/>
              </w:rPr>
            </w:pPr>
            <w:r w:rsidRPr="00F4539F">
              <w:rPr>
                <w:iCs/>
                <w:color w:val="000000"/>
                <w:lang w:val="lt-LT"/>
              </w:rPr>
              <w:t xml:space="preserve">          </w:t>
            </w:r>
            <w:r w:rsidR="002506D5" w:rsidRPr="00F4539F">
              <w:rPr>
                <w:iCs/>
                <w:color w:val="000000"/>
                <w:lang w:val="lt-LT"/>
              </w:rPr>
              <w:t>Mokytojai, pagalbos mokiniui specialistai nuolat dalyvauja kvalifikacijos tobulinimo ren</w:t>
            </w:r>
            <w:r w:rsidRPr="00F4539F">
              <w:rPr>
                <w:iCs/>
                <w:color w:val="000000"/>
                <w:lang w:val="lt-LT"/>
              </w:rPr>
              <w:t>giniuose mokykloj</w:t>
            </w:r>
            <w:r w:rsidR="001360F2" w:rsidRPr="00F4539F">
              <w:rPr>
                <w:iCs/>
                <w:color w:val="000000"/>
                <w:lang w:val="lt-LT"/>
              </w:rPr>
              <w:t xml:space="preserve">e ir už jos ribu. </w:t>
            </w:r>
            <w:r w:rsidR="002506D5" w:rsidRPr="00F4539F">
              <w:rPr>
                <w:iCs/>
                <w:color w:val="000000"/>
                <w:lang w:val="lt-LT"/>
              </w:rPr>
              <w:t xml:space="preserve"> Buvo organizuotas seminaras mokykloje ,,</w:t>
            </w:r>
            <w:r w:rsidR="005B7A38" w:rsidRPr="00F4539F">
              <w:rPr>
                <w:iCs/>
                <w:color w:val="000000"/>
                <w:lang w:val="lt-LT"/>
              </w:rPr>
              <w:t>Socialinių  ir emocinių kompetencijų ugdymas</w:t>
            </w:r>
            <w:r w:rsidR="002506D5" w:rsidRPr="00F4539F">
              <w:rPr>
                <w:iCs/>
                <w:color w:val="000000"/>
                <w:lang w:val="lt-LT"/>
              </w:rPr>
              <w:t xml:space="preserve">“. Nuolat organizuojami gerosios patirties sklaidos renginiai.  </w:t>
            </w:r>
            <w:r w:rsidR="002506D5" w:rsidRPr="00F4539F">
              <w:rPr>
                <w:iCs/>
                <w:color w:val="000000"/>
                <w:lang w:val="lt-LT"/>
              </w:rPr>
              <w:lastRenderedPageBreak/>
              <w:t>Vyksta bendradarbiavimas  tarp mokytojų ir auklėtojų.</w:t>
            </w:r>
            <w:r w:rsidR="007B7476" w:rsidRPr="00F4539F">
              <w:rPr>
                <w:iCs/>
                <w:color w:val="000000"/>
                <w:lang w:val="lt-LT"/>
              </w:rPr>
              <w:t xml:space="preserve"> </w:t>
            </w:r>
          </w:p>
          <w:p w:rsidR="004B2066" w:rsidRDefault="00F4539F" w:rsidP="003D09D2">
            <w:pPr>
              <w:pStyle w:val="Text"/>
              <w:snapToGrid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</w:t>
            </w:r>
            <w:r w:rsidR="00B32E69" w:rsidRPr="00F4539F">
              <w:rPr>
                <w:lang w:val="lt-LT"/>
              </w:rPr>
              <w:t xml:space="preserve">2019 m. </w:t>
            </w:r>
            <w:r w:rsidR="00217D10" w:rsidRPr="00F4539F">
              <w:rPr>
                <w:lang w:val="lt-LT"/>
              </w:rPr>
              <w:t xml:space="preserve">mokiniams </w:t>
            </w:r>
            <w:r w:rsidR="00217D10">
              <w:rPr>
                <w:lang w:val="lt-LT"/>
              </w:rPr>
              <w:t xml:space="preserve">buvo </w:t>
            </w:r>
            <w:r w:rsidR="00D42989" w:rsidRPr="00F4539F">
              <w:rPr>
                <w:lang w:val="lt-LT"/>
              </w:rPr>
              <w:t>sudarytos sąlygo</w:t>
            </w:r>
            <w:r w:rsidR="00B32E69" w:rsidRPr="00F4539F">
              <w:rPr>
                <w:lang w:val="lt-LT"/>
              </w:rPr>
              <w:t xml:space="preserve">s gauti kompetentingą ir savalaikę socialinę pedagoginę, psichologinę pagalbą, kuri padeda vaikams ir jaunuoliams įveikti ugdymosi sunkumus ir plėtoti asmenines kompetencijas. Visiems mokiniams užtikrinta saugi ir sveika </w:t>
            </w:r>
            <w:proofErr w:type="spellStart"/>
            <w:r w:rsidR="00B32E69" w:rsidRPr="00F4539F">
              <w:rPr>
                <w:lang w:val="lt-LT"/>
              </w:rPr>
              <w:t>ugdymo(si</w:t>
            </w:r>
            <w:proofErr w:type="spellEnd"/>
            <w:r w:rsidR="00B32E69" w:rsidRPr="00F4539F">
              <w:rPr>
                <w:lang w:val="lt-LT"/>
              </w:rPr>
              <w:t>) aplinka, jaukios ir artimos namų aplinkai gyvenimo, poilsio ir laisvalaikio sąlygos.</w:t>
            </w:r>
            <w:r w:rsidR="00217D10">
              <w:rPr>
                <w:lang w:val="lt-LT"/>
              </w:rPr>
              <w:t xml:space="preserve"> </w:t>
            </w:r>
            <w:r w:rsidR="0044236E">
              <w:rPr>
                <w:lang w:val="lt-LT"/>
              </w:rPr>
              <w:t>Kuriamas geras mokyklos mikroklimatas. Buvo orga</w:t>
            </w:r>
            <w:r w:rsidR="004B2066">
              <w:rPr>
                <w:lang w:val="lt-LT"/>
              </w:rPr>
              <w:t>nizuojama daug kultūrinių, sportinių renginių, išvykų.</w:t>
            </w:r>
            <w:r w:rsidR="003D09D2">
              <w:rPr>
                <w:lang w:val="lt-LT"/>
              </w:rPr>
              <w:t xml:space="preserve">  Auklėjamųjų valandėlių metu ugdomos vertybinės nuostatos.</w:t>
            </w:r>
            <w:r w:rsidR="004B2066">
              <w:rPr>
                <w:lang w:val="lt-LT"/>
              </w:rPr>
              <w:t xml:space="preserve"> Mokykla dalyvavo </w:t>
            </w:r>
            <w:r w:rsidR="004B2066" w:rsidRPr="00F4539F">
              <w:rPr>
                <w:bCs/>
                <w:lang w:val="lt-LT"/>
              </w:rPr>
              <w:t xml:space="preserve">Šalčininkų rajono savivaldybės </w:t>
            </w:r>
            <w:r w:rsidR="004B2066">
              <w:rPr>
                <w:bCs/>
                <w:lang w:val="lt-LT"/>
              </w:rPr>
              <w:t xml:space="preserve">vasaros poilsio </w:t>
            </w:r>
            <w:r w:rsidR="004B2066" w:rsidRPr="00F4539F">
              <w:rPr>
                <w:bCs/>
                <w:lang w:val="lt-LT"/>
              </w:rPr>
              <w:t>projekte</w:t>
            </w:r>
            <w:r w:rsidR="004B2066">
              <w:rPr>
                <w:bCs/>
                <w:lang w:val="lt-LT"/>
              </w:rPr>
              <w:t>.</w:t>
            </w:r>
            <w:r w:rsidR="004B2066">
              <w:rPr>
                <w:lang w:val="lt-LT"/>
              </w:rPr>
              <w:t xml:space="preserve">  Siekiant užtikrinti  geresnį vaikų saugumą auklėjamosiose grupėse pagalbą teikia </w:t>
            </w:r>
            <w:r w:rsidR="00627CEE">
              <w:rPr>
                <w:lang w:val="lt-LT"/>
              </w:rPr>
              <w:t xml:space="preserve"> auklėtojo </w:t>
            </w:r>
            <w:r w:rsidR="004B2066">
              <w:rPr>
                <w:lang w:val="lt-LT"/>
              </w:rPr>
              <w:t>padėjėjas</w:t>
            </w:r>
            <w:r w:rsidR="003D09D2">
              <w:rPr>
                <w:lang w:val="lt-LT"/>
              </w:rPr>
              <w:t>. Daug dėmesio skiriama mokyklos ir bendrabučio aplinkai gerinti: klasės  papildytos reikalingais baldais, dalis lovų pakeista naujais. Mokyklos kieme įrengti lauko treniruokliai.</w:t>
            </w:r>
          </w:p>
          <w:p w:rsidR="00D42989" w:rsidRPr="00F4539F" w:rsidRDefault="0089747E" w:rsidP="003D09D2">
            <w:pPr>
              <w:pStyle w:val="Text"/>
              <w:snapToGrid w:val="0"/>
              <w:spacing w:line="276" w:lineRule="auto"/>
              <w:jc w:val="both"/>
              <w:rPr>
                <w:lang w:val="lt-LT" w:eastAsia="pl-PL"/>
              </w:rPr>
            </w:pPr>
            <w:r w:rsidRPr="00F4539F">
              <w:rPr>
                <w:bCs/>
                <w:color w:val="000000"/>
                <w:lang w:val="lt-LT"/>
              </w:rPr>
              <w:t xml:space="preserve">           </w:t>
            </w:r>
            <w:r w:rsidR="002506D5" w:rsidRPr="00F4539F">
              <w:rPr>
                <w:lang w:val="lt-LT" w:eastAsia="pl-PL"/>
              </w:rPr>
              <w:t xml:space="preserve">Įgyvendinamas  Vaiko gerovės veiklos planas. </w:t>
            </w:r>
            <w:r w:rsidR="00F4539F">
              <w:rPr>
                <w:lang w:val="lt-LT" w:eastAsia="pl-PL"/>
              </w:rPr>
              <w:t xml:space="preserve"> Daug dėmesio skiriama mokinių</w:t>
            </w:r>
            <w:r w:rsidR="00E03F5A" w:rsidRPr="00F4539F">
              <w:rPr>
                <w:lang w:val="lt-LT" w:eastAsia="pl-PL"/>
              </w:rPr>
              <w:t xml:space="preserve">  tinkamo  elgesio formavimui</w:t>
            </w:r>
            <w:r w:rsidR="00EB2FC0" w:rsidRPr="00F4539F">
              <w:rPr>
                <w:lang w:val="lt-LT" w:eastAsia="pl-PL"/>
              </w:rPr>
              <w:t>.</w:t>
            </w:r>
            <w:r w:rsidR="00E03F5A" w:rsidRPr="00F4539F">
              <w:rPr>
                <w:lang w:val="lt-LT" w:eastAsia="pl-PL"/>
              </w:rPr>
              <w:t xml:space="preserve"> </w:t>
            </w:r>
            <w:r w:rsidR="00EB2FC0" w:rsidRPr="00F4539F">
              <w:rPr>
                <w:lang w:val="lt-LT"/>
              </w:rPr>
              <w:t>Mokykloje susiduriama su socialinėmis problemom</w:t>
            </w:r>
            <w:r w:rsidR="009A7F63" w:rsidRPr="00F4539F">
              <w:rPr>
                <w:lang w:val="lt-LT"/>
              </w:rPr>
              <w:t xml:space="preserve">is, </w:t>
            </w:r>
            <w:r w:rsidR="00EB2FC0" w:rsidRPr="00F4539F">
              <w:rPr>
                <w:lang w:val="lt-LT"/>
              </w:rPr>
              <w:t>pasitaiko moki</w:t>
            </w:r>
            <w:r w:rsidR="009A7F63" w:rsidRPr="00F4539F">
              <w:rPr>
                <w:lang w:val="lt-LT"/>
              </w:rPr>
              <w:t>nių netinkamo</w:t>
            </w:r>
            <w:r w:rsidR="00EB2FC0" w:rsidRPr="00F4539F">
              <w:rPr>
                <w:lang w:val="lt-LT"/>
              </w:rPr>
              <w:t xml:space="preserve"> elgesio atvejų.</w:t>
            </w:r>
            <w:r w:rsidR="009A7F63" w:rsidRPr="00F4539F">
              <w:rPr>
                <w:lang w:val="lt-LT"/>
              </w:rPr>
              <w:t xml:space="preserve"> </w:t>
            </w:r>
            <w:r w:rsidR="00EB2FC0" w:rsidRPr="00F4539F">
              <w:rPr>
                <w:lang w:val="lt-LT"/>
              </w:rPr>
              <w:t>Sprendžiamos mokinio elgesio taisyklių pažeidinėjimo problemos, pamokų praleidinėjimas</w:t>
            </w:r>
            <w:r w:rsidR="00EB2FC0" w:rsidRPr="0044236E">
              <w:rPr>
                <w:lang w:val="lt-LT"/>
              </w:rPr>
              <w:t>.</w:t>
            </w:r>
            <w:r w:rsidR="00217D10" w:rsidRPr="0044236E">
              <w:rPr>
                <w:lang w:val="lt-LT"/>
              </w:rPr>
              <w:t xml:space="preserve"> </w:t>
            </w:r>
            <w:r w:rsidR="0044236E" w:rsidRPr="0044236E">
              <w:rPr>
                <w:lang w:val="lt-LT"/>
              </w:rPr>
              <w:t xml:space="preserve"> Parengta ir patvirtinta  lankomumo ir praleistų  pamokų apskaitos tvarka ( dir. </w:t>
            </w:r>
            <w:proofErr w:type="spellStart"/>
            <w:r w:rsidR="0044236E" w:rsidRPr="0044236E">
              <w:rPr>
                <w:lang w:val="lt-LT"/>
              </w:rPr>
              <w:t>įsak</w:t>
            </w:r>
            <w:proofErr w:type="spellEnd"/>
            <w:r w:rsidR="0044236E" w:rsidRPr="0044236E">
              <w:rPr>
                <w:lang w:val="lt-LT"/>
              </w:rPr>
              <w:t>. 2019-09-30 m V-29)</w:t>
            </w:r>
            <w:r w:rsidR="003D09D2">
              <w:rPr>
                <w:lang w:val="lt-LT"/>
              </w:rPr>
              <w:t xml:space="preserve">. </w:t>
            </w:r>
            <w:r w:rsidR="0044236E">
              <w:rPr>
                <w:lang w:val="lt-LT"/>
              </w:rPr>
              <w:t xml:space="preserve"> Mokiniai ir tėvai yra supažindinti su tvarka. Susitarta dėl elgesio taisyklių. Mokykla tradiciškai dalyvavo akcijoje ,,Be patyčių“, Tolerancijos dienos minėjime.  </w:t>
            </w:r>
            <w:r w:rsidR="009A7F63" w:rsidRPr="00F4539F">
              <w:rPr>
                <w:lang w:val="lt-LT"/>
              </w:rPr>
              <w:t xml:space="preserve">2019 metais </w:t>
            </w:r>
            <w:r w:rsidR="00EB2FC0" w:rsidRPr="00F4539F">
              <w:rPr>
                <w:lang w:val="lt-LT"/>
              </w:rPr>
              <w:t xml:space="preserve"> aktyviai dalyvau</w:t>
            </w:r>
            <w:r w:rsidR="009A7F63" w:rsidRPr="00F4539F">
              <w:rPr>
                <w:lang w:val="lt-LT"/>
              </w:rPr>
              <w:t>ta</w:t>
            </w:r>
            <w:r w:rsidR="00EB2FC0" w:rsidRPr="00F4539F">
              <w:rPr>
                <w:lang w:val="lt-LT"/>
              </w:rPr>
              <w:t xml:space="preserve"> preven</w:t>
            </w:r>
            <w:r w:rsidR="009A7F63" w:rsidRPr="00F4539F">
              <w:rPr>
                <w:lang w:val="lt-LT"/>
              </w:rPr>
              <w:t xml:space="preserve">cinėse programose, kurios padėjo </w:t>
            </w:r>
            <w:r w:rsidR="00EB2FC0" w:rsidRPr="00F4539F">
              <w:rPr>
                <w:lang w:val="lt-LT"/>
              </w:rPr>
              <w:t>rezultatyviau ugdyti mokini</w:t>
            </w:r>
            <w:r w:rsidR="00217D10">
              <w:rPr>
                <w:lang w:val="lt-LT"/>
              </w:rPr>
              <w:t>ų</w:t>
            </w:r>
            <w:r w:rsidR="00EB2FC0" w:rsidRPr="00F4539F">
              <w:rPr>
                <w:lang w:val="lt-LT"/>
              </w:rPr>
              <w:t xml:space="preserve"> graža</w:t>
            </w:r>
            <w:r w:rsidR="009A7F63" w:rsidRPr="00F4539F">
              <w:rPr>
                <w:lang w:val="lt-LT"/>
              </w:rPr>
              <w:t>us tarpusavio bendravimo įgūdžius</w:t>
            </w:r>
            <w:r w:rsidR="00EB2FC0" w:rsidRPr="00F4539F">
              <w:rPr>
                <w:lang w:val="lt-LT"/>
              </w:rPr>
              <w:t xml:space="preserve">. </w:t>
            </w:r>
            <w:r w:rsidR="009A7F63" w:rsidRPr="00F4539F">
              <w:rPr>
                <w:lang w:val="lt-LT"/>
              </w:rPr>
              <w:t xml:space="preserve"> </w:t>
            </w:r>
            <w:r w:rsidR="009A7F63" w:rsidRPr="00F4539F">
              <w:rPr>
                <w:lang w:val="lt-LT" w:eastAsia="pl-PL"/>
              </w:rPr>
              <w:t>Sudarytos sąlygos kiekvienam mokiniui dalyvauti bent vienoje prevencinėje programoje. Mokykloje yra įgyvendinama  prevencinė programa  ,,Gyvai“. Programa integruota  į gimtosios kalbos, lietuvių kalbos, tikybos, pasaulio pažinimo, technologijų programas, grupės auklėtojų veiklą.</w:t>
            </w:r>
            <w:r w:rsidR="00EB2FC0" w:rsidRPr="00F4539F">
              <w:rPr>
                <w:lang w:val="lt-LT"/>
              </w:rPr>
              <w:t xml:space="preserve"> </w:t>
            </w:r>
          </w:p>
          <w:p w:rsidR="00D42989" w:rsidRPr="00F4539F" w:rsidRDefault="00F4539F" w:rsidP="003D09D2">
            <w:pPr>
              <w:pStyle w:val="Text"/>
              <w:snapToGrid w:val="0"/>
              <w:spacing w:line="276" w:lineRule="auto"/>
              <w:jc w:val="both"/>
              <w:rPr>
                <w:iCs/>
                <w:color w:val="000000"/>
                <w:lang w:val="lt-LT"/>
              </w:rPr>
            </w:pPr>
            <w:r>
              <w:rPr>
                <w:lang w:val="lt-LT" w:eastAsia="pl-PL"/>
              </w:rPr>
              <w:t xml:space="preserve">          </w:t>
            </w:r>
            <w:r w:rsidR="00D42989" w:rsidRPr="00F4539F">
              <w:rPr>
                <w:lang w:val="lt-LT" w:eastAsia="pl-PL"/>
              </w:rPr>
              <w:t xml:space="preserve">Daug dėmesio </w:t>
            </w:r>
            <w:r w:rsidR="0044236E" w:rsidRPr="0044236E">
              <w:rPr>
                <w:lang w:val="lt-LT" w:eastAsia="pl-PL"/>
              </w:rPr>
              <w:t xml:space="preserve">buvo </w:t>
            </w:r>
            <w:r w:rsidR="00D42989" w:rsidRPr="00F4539F">
              <w:rPr>
                <w:lang w:val="lt-LT" w:eastAsia="pl-PL"/>
              </w:rPr>
              <w:t xml:space="preserve"> skiriama sveikatos ugdymui. </w:t>
            </w:r>
            <w:r w:rsidR="002506D5" w:rsidRPr="00F4539F">
              <w:rPr>
                <w:lang w:val="lt-LT" w:eastAsia="pl-PL"/>
              </w:rPr>
              <w:t xml:space="preserve"> </w:t>
            </w:r>
            <w:r w:rsidR="00D42989" w:rsidRPr="00F4539F">
              <w:rPr>
                <w:iCs/>
                <w:color w:val="000000"/>
                <w:lang w:val="lt-LT"/>
              </w:rPr>
              <w:t>2019 m. mokykla dalyvavo</w:t>
            </w:r>
            <w:r w:rsidR="00D42989" w:rsidRPr="00F4539F">
              <w:rPr>
                <w:b/>
                <w:bCs/>
                <w:lang w:val="lt-LT"/>
              </w:rPr>
              <w:t xml:space="preserve"> </w:t>
            </w:r>
            <w:r w:rsidR="00D42989" w:rsidRPr="00F4539F">
              <w:rPr>
                <w:bCs/>
                <w:lang w:val="lt-LT"/>
              </w:rPr>
              <w:t xml:space="preserve">Šalčininkų rajono savivaldybės sveikatos programos projekte ,,Aš noriu būti sveikas“. </w:t>
            </w:r>
          </w:p>
          <w:p w:rsidR="002506D5" w:rsidRPr="00F4539F" w:rsidRDefault="00F4539F" w:rsidP="003D09D2">
            <w:pPr>
              <w:pStyle w:val="Text"/>
              <w:snapToGrid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 w:eastAsia="pl-PL"/>
              </w:rPr>
              <w:t xml:space="preserve">          </w:t>
            </w:r>
            <w:r w:rsidR="002506D5" w:rsidRPr="00F4539F">
              <w:rPr>
                <w:lang w:val="lt-LT" w:eastAsia="pl-PL"/>
              </w:rPr>
              <w:t xml:space="preserve">Aktyviai bendradarbiaujama su Šalčininkų rajono savivaldybės visuomenės sveikatos biuru. Mokykloje </w:t>
            </w:r>
            <w:r w:rsidR="0044236E">
              <w:rPr>
                <w:lang w:val="lt-LT" w:eastAsia="pl-PL"/>
              </w:rPr>
              <w:t xml:space="preserve">vyko </w:t>
            </w:r>
            <w:r w:rsidR="002506D5" w:rsidRPr="00F4539F">
              <w:rPr>
                <w:lang w:val="lt-LT" w:eastAsia="pl-PL"/>
              </w:rPr>
              <w:t xml:space="preserve"> įvairus sveikatingumo ir prevenciniai renginiai skirti mokiniams ir darbuotojams</w:t>
            </w:r>
            <w:r w:rsidR="00357D60" w:rsidRPr="00F4539F">
              <w:rPr>
                <w:lang w:val="lt-LT" w:eastAsia="pl-PL"/>
              </w:rPr>
              <w:t xml:space="preserve">. Visi mokiniai ir darbuotojai </w:t>
            </w:r>
            <w:r w:rsidR="00456FF5" w:rsidRPr="00F4539F">
              <w:rPr>
                <w:lang w:val="lt-LT" w:eastAsia="pl-PL"/>
              </w:rPr>
              <w:t xml:space="preserve">dalyvavo meno terapijos užsiėmimuose </w:t>
            </w:r>
            <w:r w:rsidR="00357D60" w:rsidRPr="00F4539F">
              <w:rPr>
                <w:lang w:val="lt-LT" w:eastAsia="pl-PL"/>
              </w:rPr>
              <w:t xml:space="preserve"> </w:t>
            </w:r>
          </w:p>
          <w:p w:rsidR="008D1636" w:rsidRPr="00A357F2" w:rsidRDefault="008D1636" w:rsidP="003D09D2">
            <w:pPr>
              <w:pStyle w:val="Text"/>
              <w:snapToGrid w:val="0"/>
              <w:spacing w:line="276" w:lineRule="auto"/>
              <w:jc w:val="both"/>
              <w:rPr>
                <w:lang w:val="lt-LT"/>
              </w:rPr>
            </w:pPr>
            <w:r w:rsidRPr="00F4539F">
              <w:rPr>
                <w:bCs/>
                <w:color w:val="000000"/>
                <w:lang w:val="lt-LT"/>
              </w:rPr>
              <w:t xml:space="preserve">           Sėkmingai įgyvendinamas strateginis tikslas ,,</w:t>
            </w:r>
            <w:r w:rsidRPr="00F4539F">
              <w:rPr>
                <w:color w:val="000000"/>
                <w:lang w:val="lt-LT"/>
              </w:rPr>
              <w:t xml:space="preserve">Mokyklos materialinės ir techninės bazės stiprinimas“. </w:t>
            </w:r>
            <w:r w:rsidR="0060156C" w:rsidRPr="00F4539F">
              <w:rPr>
                <w:lang w:val="lt-LT"/>
              </w:rPr>
              <w:t xml:space="preserve">Mokykloje sukurtos tinkamos sąlygos, gera ugdymo bazė, tenkinanti specialiųjų ugdymosi poreikių vaikų </w:t>
            </w:r>
            <w:proofErr w:type="spellStart"/>
            <w:r w:rsidR="0060156C" w:rsidRPr="00F4539F">
              <w:rPr>
                <w:lang w:val="lt-LT"/>
              </w:rPr>
              <w:t>ugdymo(si</w:t>
            </w:r>
            <w:proofErr w:type="spellEnd"/>
            <w:r w:rsidR="0060156C" w:rsidRPr="00F4539F">
              <w:rPr>
                <w:lang w:val="lt-LT"/>
              </w:rPr>
              <w:t>) ir gyvenimo mokyklos bendrabutyje poreikius.</w:t>
            </w:r>
            <w:r w:rsidR="00A357F2">
              <w:rPr>
                <w:lang w:val="lt-LT"/>
              </w:rPr>
              <w:t xml:space="preserve"> </w:t>
            </w:r>
            <w:r w:rsidRPr="00A357F2">
              <w:rPr>
                <w:color w:val="000000"/>
                <w:lang w:val="lt-LT"/>
              </w:rPr>
              <w:t>Bendru susitarimu buvo nuspręsta įrengti ,</w:t>
            </w:r>
            <w:r w:rsidR="00456FF5" w:rsidRPr="00A357F2">
              <w:rPr>
                <w:color w:val="000000"/>
                <w:lang w:val="lt-LT"/>
              </w:rPr>
              <w:t>,pojūčių kambarį“, kuriame vyksta</w:t>
            </w:r>
            <w:r w:rsidRPr="00A357F2">
              <w:rPr>
                <w:color w:val="000000"/>
                <w:lang w:val="lt-LT"/>
              </w:rPr>
              <w:t xml:space="preserve"> regos, klausos, uoslės ir jutimo pojūčių stimuliacija, siekiant atsipalaiduoti, nusiraminti arba priešingai</w:t>
            </w:r>
            <w:r w:rsidR="00A357F2">
              <w:rPr>
                <w:color w:val="000000"/>
                <w:lang w:val="lt-LT"/>
              </w:rPr>
              <w:t xml:space="preserve"> </w:t>
            </w:r>
            <w:r w:rsidRPr="00A357F2">
              <w:rPr>
                <w:color w:val="000000"/>
                <w:lang w:val="lt-LT"/>
              </w:rPr>
              <w:t xml:space="preserve">- suaktyvinti ir tuo pačiu skatinti vaiką atkreipti dėmesį į jo aplinką, siekti padidinti susijaudinimą, motyvuoti ir skatinti tyrinėjimą. </w:t>
            </w:r>
            <w:r w:rsidRPr="005F5D30">
              <w:rPr>
                <w:color w:val="000000"/>
                <w:lang w:val="lt-LT"/>
              </w:rPr>
              <w:t>Sensorinio kambario įrenginiai pritaikyti įvairaus amžiaus vaikams, turintiems raidos sutrikimų, socialinės adaptacijos sunkumų, emocijų ar elgesio problemų. 2019 m. mokykla įsigijo 12 interaktyvių kubų</w:t>
            </w:r>
            <w:r w:rsidRPr="005F5D30">
              <w:rPr>
                <w:color w:val="767676"/>
                <w:shd w:val="clear" w:color="auto" w:fill="FFFFFF"/>
                <w:lang w:val="lt-LT"/>
              </w:rPr>
              <w:t> „</w:t>
            </w:r>
            <w:proofErr w:type="spellStart"/>
            <w:r w:rsidRPr="005F5D30">
              <w:rPr>
                <w:shd w:val="clear" w:color="auto" w:fill="FFFFFF"/>
                <w:lang w:val="lt-LT"/>
              </w:rPr>
              <w:t>iMO</w:t>
            </w:r>
            <w:proofErr w:type="spellEnd"/>
            <w:r w:rsidRPr="005F5D30">
              <w:rPr>
                <w:shd w:val="clear" w:color="auto" w:fill="FFFFFF"/>
                <w:lang w:val="lt-LT"/>
              </w:rPr>
              <w:t xml:space="preserve">“, kurie suteikia galimybę vaikams mokytis judant. </w:t>
            </w:r>
            <w:r w:rsidR="0044236E">
              <w:rPr>
                <w:shd w:val="clear" w:color="auto" w:fill="FFFFFF"/>
                <w:lang w:val="lt-LT"/>
              </w:rPr>
              <w:t xml:space="preserve">Kubų panaudojimas </w:t>
            </w:r>
            <w:r w:rsidRPr="005F5D30">
              <w:rPr>
                <w:shd w:val="clear" w:color="auto" w:fill="FFFFFF"/>
                <w:lang w:val="lt-LT"/>
              </w:rPr>
              <w:t xml:space="preserve"> labiau įtrauks, vilios tiek vaikus, tiek ir mokytojus. Taip pat buvo įgytos 3 interaktyviosios lentos, kurios padės  sudominti bei įtraukti vaikus į ugdymo procesą.</w:t>
            </w:r>
            <w:r w:rsidRPr="005F5D30">
              <w:rPr>
                <w:lang w:val="lt-LT"/>
              </w:rPr>
              <w:t xml:space="preserve"> Pamokos šiose klasėse įgijo daugiau šiuolaikinės pamokos požymių, mokiniai turi galimybę mokytis interaktyviai, tikėtina, kad augs mokymosi motyvacija ir rezultatai.</w:t>
            </w:r>
          </w:p>
          <w:p w:rsidR="00722FA3" w:rsidRPr="00F4539F" w:rsidRDefault="00722FA3" w:rsidP="00722FA3">
            <w:pPr>
              <w:spacing w:line="276" w:lineRule="auto"/>
              <w:jc w:val="both"/>
              <w:rPr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2506D5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27CEE" w:rsidRDefault="00627CEE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27CEE" w:rsidRDefault="00627CEE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27CEE" w:rsidRDefault="00627CEE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27CEE" w:rsidRDefault="00627CEE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27CEE" w:rsidRDefault="00627CEE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627CEE" w:rsidRPr="00F4539F" w:rsidRDefault="00627CEE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II SKYRIUS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METŲ VEIKLOS UŽDUOTYS, REZULTATAI IR RODIKLIAI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1.</w:t>
      </w:r>
      <w:r w:rsidRPr="00F4539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6"/>
        <w:gridCol w:w="2693"/>
        <w:gridCol w:w="2127"/>
      </w:tblGrid>
      <w:tr w:rsidR="002506D5" w:rsidRPr="00F4539F" w:rsidTr="00456F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2506D5" w:rsidRPr="00F4539F" w:rsidTr="00456F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1. Dalyvauti  projekto „Lyderių Laikas3“ kūrybinės grupės projekte „Pamoka- kurioje noriu būti. Partnerystė vaiko sėkmei“.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Siekti, kad 25 proc. mokytojų dalintųsi geros pamokos patirtimi el. savivaldybės erdvėje „Mokytojų kūrybinės laboratorijos“.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25 proc. mokytojų pasidalins gerąja patirtimi 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el. savivaldybės erdvėje „Mokytojų kūrybinės laboratorijos“.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C024F2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35</w:t>
            </w:r>
            <w:r w:rsidR="000700A2" w:rsidRPr="00F4539F">
              <w:rPr>
                <w:szCs w:val="24"/>
                <w:lang w:eastAsia="lt-LT"/>
              </w:rPr>
              <w:t xml:space="preserve"> </w:t>
            </w:r>
            <w:r w:rsidR="00093310" w:rsidRPr="00F4539F">
              <w:rPr>
                <w:szCs w:val="24"/>
                <w:lang w:eastAsia="lt-LT"/>
              </w:rPr>
              <w:t>proc. mokytojų pasidalij</w:t>
            </w:r>
            <w:r w:rsidR="002506D5" w:rsidRPr="00F4539F">
              <w:rPr>
                <w:szCs w:val="24"/>
                <w:lang w:eastAsia="lt-LT"/>
              </w:rPr>
              <w:t xml:space="preserve">o gerąja patirtimi 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el. savivaldybės erdvėje „Mokytojų kūrybinės laboratorijos“. </w:t>
            </w:r>
          </w:p>
        </w:tc>
      </w:tr>
      <w:tr w:rsidR="002506D5" w:rsidRPr="00F4539F" w:rsidTr="00456F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2. Organizuoti mokinių pažangos  ir ugdymo proceso stebėseną</w:t>
            </w:r>
            <w:r w:rsidR="007C5A5F">
              <w:rPr>
                <w:szCs w:val="24"/>
                <w:lang w:eastAsia="lt-LT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Analizuoti stebėsenos rezultatus, tobulinti mokyklos veiklą.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F4539F">
              <w:rPr>
                <w:rFonts w:eastAsiaTheme="minorHAnsi"/>
                <w:szCs w:val="24"/>
              </w:rPr>
              <w:t>Metodinėje grupėje kartą per trimestrą organizuojamas individualios mokinio pažangos stebėjimo aptarimas.</w:t>
            </w:r>
          </w:p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F4539F">
              <w:rPr>
                <w:rFonts w:eastAsiaTheme="minorHAnsi"/>
                <w:szCs w:val="24"/>
              </w:rPr>
              <w:t>Kiekvienas klasės (grupės) auklėtojas organizuoja individualios mokinio pažangos stebėjimo</w:t>
            </w:r>
          </w:p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F4539F">
              <w:rPr>
                <w:rFonts w:eastAsiaTheme="minorHAnsi"/>
                <w:szCs w:val="24"/>
              </w:rPr>
              <w:t>aptarimus su mokiniais.</w:t>
            </w:r>
          </w:p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F4539F">
              <w:rPr>
                <w:rFonts w:eastAsiaTheme="minorHAnsi"/>
                <w:szCs w:val="24"/>
              </w:rPr>
              <w:t xml:space="preserve">Mokinių tėvams </w:t>
            </w:r>
          </w:p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F4539F">
              <w:rPr>
                <w:rFonts w:eastAsiaTheme="minorHAnsi"/>
                <w:szCs w:val="24"/>
              </w:rPr>
              <w:t>(globėjams/rūpintojams) du kartus per metus organizuojami susitikimai su mokytojais dalykininkais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rFonts w:eastAsiaTheme="minorHAnsi"/>
                <w:szCs w:val="24"/>
              </w:rPr>
              <w:t>dėl individualios mokinio pažangos.</w:t>
            </w:r>
            <w:r w:rsidRPr="00F4539F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4609C0" w:rsidP="004609C0">
            <w:pPr>
              <w:overflowPunct w:val="0"/>
              <w:textAlignment w:val="baseline"/>
            </w:pPr>
            <w:r w:rsidRPr="00F4539F">
              <w:rPr>
                <w:szCs w:val="24"/>
                <w:lang w:eastAsia="lt-LT"/>
              </w:rPr>
              <w:t xml:space="preserve">Parengtas ir patvirtintas ,,Šalčininkų specialiosios mokyklos </w:t>
            </w:r>
            <w:r w:rsidRPr="00F4539F">
              <w:t xml:space="preserve">mokinių individualios pažangos stebėjimo, fiksavimo ir pagalbos mokiniui teikimo tvarkos </w:t>
            </w:r>
            <w:proofErr w:type="spellStart"/>
            <w:r w:rsidRPr="00F4539F">
              <w:t>aprašas“(įsak</w:t>
            </w:r>
            <w:proofErr w:type="spellEnd"/>
            <w:r w:rsidRPr="00F4539F">
              <w:t xml:space="preserve">. </w:t>
            </w:r>
            <w:r w:rsidR="007C5A5F">
              <w:t xml:space="preserve">Nr. </w:t>
            </w:r>
            <w:r w:rsidR="007C5A5F" w:rsidRPr="00F4539F">
              <w:t>V-7</w:t>
            </w:r>
            <w:r w:rsidR="007C5A5F">
              <w:t>,</w:t>
            </w:r>
            <w:r w:rsidR="007C5A5F" w:rsidRPr="00F4539F">
              <w:t xml:space="preserve"> </w:t>
            </w:r>
            <w:r w:rsidRPr="00F4539F">
              <w:t>2019-03-29)</w:t>
            </w:r>
            <w:r w:rsidR="007C5A5F">
              <w:t>.</w:t>
            </w:r>
          </w:p>
          <w:p w:rsidR="004609C0" w:rsidRPr="00F4539F" w:rsidRDefault="004609C0" w:rsidP="004609C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t xml:space="preserve"> Metodinėje grupėje  kartą per  trimestrą aptariama individuali mokinių pažanga (</w:t>
            </w:r>
            <w:proofErr w:type="spellStart"/>
            <w:r w:rsidRPr="00F4539F">
              <w:t>Met</w:t>
            </w:r>
            <w:proofErr w:type="spellEnd"/>
            <w:r w:rsidRPr="00F4539F">
              <w:t>. grupės protokolai</w:t>
            </w:r>
            <w:r w:rsidR="007C5A5F">
              <w:t>:</w:t>
            </w:r>
            <w:r w:rsidRPr="00F4539F">
              <w:t xml:space="preserve"> 2019-03-04 Nr.</w:t>
            </w:r>
            <w:r w:rsidR="007C5A5F">
              <w:t xml:space="preserve"> </w:t>
            </w:r>
            <w:r w:rsidRPr="00F4539F">
              <w:t>3., 2019</w:t>
            </w:r>
            <w:r w:rsidR="00C024F2" w:rsidRPr="00F4539F">
              <w:t>-06-20 Nr.</w:t>
            </w:r>
            <w:r w:rsidR="007C5A5F">
              <w:t xml:space="preserve"> </w:t>
            </w:r>
            <w:r w:rsidR="00C024F2" w:rsidRPr="00F4539F">
              <w:t>4, 2019-12-06 Nr. 5)</w:t>
            </w:r>
            <w:r w:rsidR="007C5A5F">
              <w:t>.</w:t>
            </w:r>
            <w:r w:rsidR="00C024F2" w:rsidRPr="00F4539F">
              <w:t xml:space="preserve"> Metų bėgyje </w:t>
            </w:r>
            <w:r w:rsidRPr="00F4539F">
              <w:t xml:space="preserve"> organizuoti du susitikima</w:t>
            </w:r>
            <w:r w:rsidR="003B1EA1" w:rsidRPr="00F4539F">
              <w:t>i</w:t>
            </w:r>
            <w:r w:rsidRPr="00F4539F">
              <w:t xml:space="preserve"> su tėvai</w:t>
            </w:r>
            <w:r w:rsidR="003B1EA1" w:rsidRPr="00F4539F">
              <w:t>s</w:t>
            </w:r>
            <w:r w:rsidRPr="00F4539F">
              <w:t xml:space="preserve"> dėl individualios mokinių pažangos</w:t>
            </w:r>
            <w:r w:rsidR="00C024F2" w:rsidRPr="00F4539F">
              <w:t xml:space="preserve"> (birželio ir  gruodžio</w:t>
            </w:r>
            <w:r w:rsidR="00B412A5" w:rsidRPr="00F4539F">
              <w:t xml:space="preserve"> mėnesiais</w:t>
            </w:r>
            <w:r w:rsidR="00C024F2" w:rsidRPr="00F4539F">
              <w:t>)</w:t>
            </w:r>
            <w:r w:rsidR="007C5A5F">
              <w:t>.</w:t>
            </w:r>
          </w:p>
        </w:tc>
      </w:tr>
      <w:tr w:rsidR="002506D5" w:rsidRPr="00F4539F" w:rsidTr="00456F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3. Sudaryti palankias  sąlygas pedagogų </w:t>
            </w:r>
            <w:r w:rsidRPr="00F4539F">
              <w:rPr>
                <w:szCs w:val="24"/>
                <w:lang w:eastAsia="lt-LT"/>
              </w:rPr>
              <w:lastRenderedPageBreak/>
              <w:t>profesinėms kompetencijoms ugdyti.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2506D5" w:rsidRPr="00F4539F" w:rsidTr="003727CE">
              <w:trPr>
                <w:trHeight w:val="799"/>
              </w:trPr>
              <w:tc>
                <w:tcPr>
                  <w:tcW w:w="2140" w:type="dxa"/>
                </w:tcPr>
                <w:p w:rsidR="002506D5" w:rsidRPr="00F4539F" w:rsidRDefault="002506D5" w:rsidP="002506D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</w:rPr>
                  </w:pPr>
                  <w:r w:rsidRPr="00F4539F">
                    <w:rPr>
                      <w:rFonts w:eastAsiaTheme="minorHAnsi"/>
                      <w:color w:val="000000"/>
                      <w:szCs w:val="24"/>
                    </w:rPr>
                    <w:lastRenderedPageBreak/>
                    <w:t xml:space="preserve">Įgytų  gebėjimų ir kompetencijų taikymas sudarys </w:t>
                  </w:r>
                  <w:r w:rsidRPr="00F4539F">
                    <w:rPr>
                      <w:rFonts w:eastAsiaTheme="minorHAnsi"/>
                      <w:color w:val="000000"/>
                      <w:szCs w:val="24"/>
                    </w:rPr>
                    <w:lastRenderedPageBreak/>
                    <w:t>sąlygas siekti aukštesnės ugdymo kokybės.</w:t>
                  </w:r>
                </w:p>
                <w:p w:rsidR="002506D5" w:rsidRPr="00F4539F" w:rsidRDefault="002506D5" w:rsidP="002506D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</w:rPr>
                  </w:pPr>
                  <w:r w:rsidRPr="00F4539F">
                    <w:rPr>
                      <w:szCs w:val="24"/>
                    </w:rPr>
                    <w:t>Mokytojai, įgiję ir patobulinę kompetencijas, pagerins pamokos kokybę, kuri teigiamai įtakos mokinių individualią pažangą.</w:t>
                  </w:r>
                </w:p>
              </w:tc>
            </w:tr>
          </w:tbl>
          <w:p w:rsidR="002506D5" w:rsidRPr="00F4539F" w:rsidRDefault="002506D5" w:rsidP="002506D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F4539F">
              <w:rPr>
                <w:rFonts w:eastAsiaTheme="minorHAnsi"/>
                <w:color w:val="000000"/>
                <w:szCs w:val="24"/>
              </w:rPr>
              <w:lastRenderedPageBreak/>
              <w:t xml:space="preserve">100  proc. mokytojų dalyvaus 5 dienas per metus  kvalifikacijos </w:t>
            </w:r>
            <w:r w:rsidRPr="00F4539F">
              <w:rPr>
                <w:rFonts w:eastAsiaTheme="minorHAnsi"/>
                <w:color w:val="000000"/>
                <w:szCs w:val="24"/>
              </w:rPr>
              <w:lastRenderedPageBreak/>
              <w:t xml:space="preserve">tobulinimo renginiuose. </w:t>
            </w:r>
          </w:p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F4539F">
              <w:rPr>
                <w:rFonts w:eastAsiaTheme="minorHAnsi"/>
                <w:color w:val="000000"/>
                <w:szCs w:val="24"/>
              </w:rPr>
              <w:t xml:space="preserve"> Ne mažiau kaip 30 proc. mokytojų vykdys gerosios patirties sklaidą. </w:t>
            </w:r>
          </w:p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1"/>
            </w:tblGrid>
            <w:tr w:rsidR="002506D5" w:rsidRPr="00F4539F" w:rsidTr="003727CE">
              <w:trPr>
                <w:trHeight w:val="945"/>
              </w:trPr>
              <w:tc>
                <w:tcPr>
                  <w:tcW w:w="3621" w:type="dxa"/>
                </w:tcPr>
                <w:p w:rsidR="002506D5" w:rsidRPr="00F4539F" w:rsidRDefault="002506D5" w:rsidP="002506D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Cs w:val="24"/>
                    </w:rPr>
                  </w:pPr>
                </w:p>
                <w:p w:rsidR="002506D5" w:rsidRPr="00F4539F" w:rsidRDefault="002506D5" w:rsidP="002506D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</w:rPr>
                  </w:pPr>
                </w:p>
              </w:tc>
            </w:tr>
          </w:tbl>
          <w:p w:rsidR="002506D5" w:rsidRPr="00F4539F" w:rsidRDefault="002506D5" w:rsidP="002506D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6" w:rsidRPr="00F4539F" w:rsidRDefault="008D1636" w:rsidP="000700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lastRenderedPageBreak/>
              <w:t xml:space="preserve">Mokytojams sudarytos sąlygos profesinėms </w:t>
            </w:r>
            <w:r w:rsidRPr="00F4539F">
              <w:rPr>
                <w:szCs w:val="24"/>
                <w:lang w:eastAsia="lt-LT"/>
              </w:rPr>
              <w:lastRenderedPageBreak/>
              <w:t>kompetencijoms tobulinti.</w:t>
            </w:r>
          </w:p>
          <w:p w:rsidR="000700A2" w:rsidRPr="00F4539F" w:rsidRDefault="000700A2" w:rsidP="000700A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100 proc. </w:t>
            </w:r>
            <w:r w:rsidR="00CF090A" w:rsidRPr="00F4539F">
              <w:rPr>
                <w:szCs w:val="24"/>
                <w:lang w:eastAsia="lt-LT"/>
              </w:rPr>
              <w:t xml:space="preserve">5 dienas </w:t>
            </w:r>
            <w:r w:rsidRPr="00F4539F">
              <w:rPr>
                <w:szCs w:val="24"/>
                <w:lang w:eastAsia="lt-LT"/>
              </w:rPr>
              <w:t>dalyvavo kvalifikacijos tobulinimo renginiuose.</w:t>
            </w:r>
          </w:p>
          <w:p w:rsidR="004B2066" w:rsidRDefault="000700A2" w:rsidP="004B20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50 proc. mokytojų  vykdė gerosios patirties sklaidą</w:t>
            </w:r>
            <w:r w:rsidR="00CF090A">
              <w:rPr>
                <w:szCs w:val="24"/>
                <w:lang w:eastAsia="lt-LT"/>
              </w:rPr>
              <w:t xml:space="preserve"> </w:t>
            </w:r>
            <w:r w:rsidR="004B2066">
              <w:rPr>
                <w:szCs w:val="24"/>
                <w:lang w:eastAsia="lt-LT"/>
              </w:rPr>
              <w:t xml:space="preserve"> mokykloje.</w:t>
            </w:r>
          </w:p>
          <w:p w:rsidR="003B1EA1" w:rsidRPr="00CF090A" w:rsidRDefault="004609C0" w:rsidP="004B2066">
            <w:pPr>
              <w:overflowPunct w:val="0"/>
              <w:textAlignment w:val="baseline"/>
            </w:pPr>
            <w:r w:rsidRPr="00F4539F">
              <w:t>(</w:t>
            </w:r>
            <w:proofErr w:type="spellStart"/>
            <w:r w:rsidRPr="00F4539F">
              <w:t>Met</w:t>
            </w:r>
            <w:proofErr w:type="spellEnd"/>
            <w:r w:rsidRPr="00F4539F">
              <w:t>. grupės protokolai 2019-03-04 Nr.3., 2019-12-06 Nr. 5)</w:t>
            </w:r>
            <w:r w:rsidR="003B1EA1" w:rsidRPr="00F4539F">
              <w:t>.</w:t>
            </w:r>
          </w:p>
        </w:tc>
      </w:tr>
      <w:tr w:rsidR="002506D5" w:rsidRPr="00F4539F" w:rsidTr="00456F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lastRenderedPageBreak/>
              <w:t>4.</w:t>
            </w:r>
            <w:r w:rsidR="00CF090A">
              <w:rPr>
                <w:szCs w:val="24"/>
                <w:lang w:eastAsia="lt-LT"/>
              </w:rPr>
              <w:t xml:space="preserve"> </w:t>
            </w:r>
            <w:r w:rsidRPr="00F4539F">
              <w:rPr>
                <w:szCs w:val="24"/>
                <w:lang w:eastAsia="lt-LT"/>
              </w:rPr>
              <w:t>Elektroninio dienyno įdiegimas mokykloje.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F4539F">
              <w:rPr>
                <w:rFonts w:eastAsiaTheme="minorHAnsi"/>
                <w:color w:val="000000"/>
                <w:szCs w:val="24"/>
              </w:rPr>
              <w:t xml:space="preserve">Susitarti mokyklos bendruomenėje  dėl elektroninio dienyno diegimo ir naudojimo galimybių. Pasirinkti  labiausiai mokyklos poreikius </w:t>
            </w:r>
            <w:r w:rsidR="00CF090A">
              <w:rPr>
                <w:rFonts w:eastAsiaTheme="minorHAnsi"/>
                <w:color w:val="000000"/>
                <w:szCs w:val="24"/>
              </w:rPr>
              <w:t>ati</w:t>
            </w:r>
            <w:r w:rsidRPr="00F4539F">
              <w:rPr>
                <w:rFonts w:eastAsiaTheme="minorHAnsi"/>
                <w:color w:val="000000"/>
                <w:szCs w:val="24"/>
              </w:rPr>
              <w:t>tinkantį elektroninį dienyną.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Iki 2019-08-31 pasirinktas tinkamas paslaugos teikėjas ir pasirašyta sutartis.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 Iki 2019-08-31 visiems  mokytojams sudaryta prieiga prie el. dienyno. 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Nuo 2019-09-01 visi mokytojai pildo  elektroninį dienyną.</w:t>
            </w:r>
          </w:p>
          <w:p w:rsidR="002506D5" w:rsidRPr="00F4539F" w:rsidRDefault="002506D5" w:rsidP="002506D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F2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Iki 2019-08-31 </w:t>
            </w:r>
            <w:r w:rsidR="003B1EA1" w:rsidRPr="00F4539F">
              <w:rPr>
                <w:szCs w:val="24"/>
                <w:lang w:eastAsia="lt-LT"/>
              </w:rPr>
              <w:t xml:space="preserve">buvo pasirinktas tinkamas paslaugos teikėjas ir </w:t>
            </w:r>
            <w:r w:rsidRPr="00F4539F">
              <w:rPr>
                <w:szCs w:val="24"/>
                <w:lang w:eastAsia="lt-LT"/>
              </w:rPr>
              <w:t xml:space="preserve">pasirašyta sutartis su UAB ,,Tavo mokykla“ dėl el. dienyno  paslaugų teikimo. </w:t>
            </w:r>
            <w:r w:rsidR="00CF090A">
              <w:rPr>
                <w:szCs w:val="24"/>
                <w:lang w:eastAsia="lt-LT"/>
              </w:rPr>
              <w:t>M</w:t>
            </w:r>
            <w:r w:rsidR="00CF090A" w:rsidRPr="00F4539F">
              <w:rPr>
                <w:szCs w:val="24"/>
                <w:lang w:eastAsia="lt-LT"/>
              </w:rPr>
              <w:t>okytojams</w:t>
            </w:r>
            <w:r w:rsidR="00CF090A">
              <w:rPr>
                <w:szCs w:val="24"/>
                <w:lang w:eastAsia="lt-LT"/>
              </w:rPr>
              <w:t xml:space="preserve"> buvo o</w:t>
            </w:r>
            <w:r w:rsidR="00C024F2" w:rsidRPr="00F4539F">
              <w:rPr>
                <w:szCs w:val="24"/>
                <w:lang w:eastAsia="lt-LT"/>
              </w:rPr>
              <w:t xml:space="preserve">rganizuoti mokymai. 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Nuo 2019-09-01 visi mokytojai </w:t>
            </w:r>
            <w:r w:rsidR="00CF090A">
              <w:rPr>
                <w:szCs w:val="24"/>
                <w:lang w:eastAsia="lt-LT"/>
              </w:rPr>
              <w:t>naudojasi</w:t>
            </w:r>
            <w:r w:rsidRPr="00F4539F">
              <w:rPr>
                <w:szCs w:val="24"/>
                <w:lang w:eastAsia="lt-LT"/>
              </w:rPr>
              <w:t xml:space="preserve"> el. dienyn</w:t>
            </w:r>
            <w:r w:rsidR="00CF090A">
              <w:rPr>
                <w:szCs w:val="24"/>
                <w:lang w:eastAsia="lt-LT"/>
              </w:rPr>
              <w:t>u</w:t>
            </w:r>
            <w:r w:rsidRPr="00F4539F">
              <w:rPr>
                <w:szCs w:val="24"/>
                <w:lang w:eastAsia="lt-LT"/>
              </w:rPr>
              <w:t>.</w:t>
            </w:r>
          </w:p>
          <w:p w:rsidR="002506D5" w:rsidRPr="00F4539F" w:rsidRDefault="002506D5" w:rsidP="002506D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2.</w:t>
      </w:r>
      <w:r w:rsidRPr="00F4539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2506D5" w:rsidRPr="00F4539F" w:rsidTr="003727C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506D5" w:rsidRPr="00F4539F" w:rsidTr="003727C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textAlignment w:val="baseline"/>
        <w:rPr>
          <w:sz w:val="20"/>
        </w:rPr>
      </w:pPr>
    </w:p>
    <w:p w:rsidR="002506D5" w:rsidRPr="00F4539F" w:rsidRDefault="002506D5" w:rsidP="002506D5">
      <w:pPr>
        <w:overflowPunct w:val="0"/>
        <w:textAlignment w:val="baseline"/>
        <w:rPr>
          <w:sz w:val="20"/>
        </w:rPr>
      </w:pPr>
    </w:p>
    <w:p w:rsidR="002506D5" w:rsidRPr="00F4539F" w:rsidRDefault="002506D5" w:rsidP="002506D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bookmarkStart w:id="1" w:name="_Hlk30600003"/>
      <w:r w:rsidRPr="00F4539F">
        <w:rPr>
          <w:b/>
          <w:szCs w:val="24"/>
          <w:lang w:eastAsia="lt-LT"/>
        </w:rPr>
        <w:t>3.</w:t>
      </w:r>
      <w:r w:rsidRPr="00F4539F">
        <w:rPr>
          <w:b/>
          <w:szCs w:val="24"/>
          <w:lang w:eastAsia="lt-LT"/>
        </w:rPr>
        <w:tab/>
        <w:t>Užduotys ar veiklos, kurios nebuvo planuotos ir nustatytos, bet įvykdytos</w:t>
      </w:r>
    </w:p>
    <w:bookmarkEnd w:id="1"/>
    <w:p w:rsidR="002506D5" w:rsidRPr="00F4539F" w:rsidRDefault="002506D5" w:rsidP="002506D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237"/>
      </w:tblGrid>
      <w:tr w:rsidR="002506D5" w:rsidRPr="00F4539F" w:rsidTr="00372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Užduotys / </w:t>
            </w:r>
            <w:r w:rsidRPr="004B2066">
              <w:rPr>
                <w:szCs w:val="24"/>
                <w:lang w:eastAsia="lt-LT"/>
              </w:rPr>
              <w:t>veiklos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3D09D2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3D09D2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2506D5" w:rsidRPr="00F4539F" w:rsidTr="00372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Default="002506D5" w:rsidP="003B1EA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 xml:space="preserve">3.1. </w:t>
            </w:r>
            <w:r w:rsidR="003B1EA1" w:rsidRPr="00F4539F">
              <w:rPr>
                <w:szCs w:val="24"/>
                <w:lang w:eastAsia="lt-LT"/>
              </w:rPr>
              <w:t>Mokyklos materialinės bazės turtinimas</w:t>
            </w:r>
            <w:r w:rsidR="007F3D44">
              <w:rPr>
                <w:szCs w:val="24"/>
                <w:lang w:eastAsia="lt-LT"/>
              </w:rPr>
              <w:t>.</w:t>
            </w:r>
            <w:r w:rsidR="003B1EA1" w:rsidRPr="00F4539F">
              <w:rPr>
                <w:szCs w:val="24"/>
                <w:lang w:eastAsia="lt-LT"/>
              </w:rPr>
              <w:t xml:space="preserve"> </w:t>
            </w:r>
          </w:p>
          <w:p w:rsidR="004B2066" w:rsidRPr="004B2066" w:rsidRDefault="004B2066" w:rsidP="004B20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2066">
              <w:rPr>
                <w:szCs w:val="24"/>
                <w:lang w:eastAsia="lt-LT"/>
              </w:rPr>
              <w:t>3.1.1. Įrengtas ,,pojūčių kambarys“.</w:t>
            </w:r>
          </w:p>
          <w:p w:rsidR="004B2066" w:rsidRPr="004B2066" w:rsidRDefault="004B2066" w:rsidP="004B20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2066">
              <w:rPr>
                <w:szCs w:val="24"/>
                <w:lang w:eastAsia="lt-LT"/>
              </w:rPr>
              <w:t xml:space="preserve">3.1.2. Įsigyti interaktyvus </w:t>
            </w:r>
            <w:proofErr w:type="spellStart"/>
            <w:r w:rsidRPr="004B2066">
              <w:rPr>
                <w:szCs w:val="24"/>
                <w:lang w:eastAsia="lt-LT"/>
              </w:rPr>
              <w:t>iMO</w:t>
            </w:r>
            <w:proofErr w:type="spellEnd"/>
            <w:r w:rsidRPr="004B2066">
              <w:rPr>
                <w:szCs w:val="24"/>
                <w:lang w:eastAsia="lt-LT"/>
              </w:rPr>
              <w:t xml:space="preserve"> kubai. </w:t>
            </w:r>
          </w:p>
          <w:p w:rsidR="004B2066" w:rsidRPr="00F4539F" w:rsidRDefault="004B2066" w:rsidP="004B20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2066">
              <w:rPr>
                <w:szCs w:val="24"/>
                <w:lang w:eastAsia="lt-LT"/>
              </w:rPr>
              <w:t>3.1.3. Įsigytos 3 interaktyvios lentos.</w:t>
            </w:r>
          </w:p>
          <w:p w:rsidR="004B2066" w:rsidRPr="00F4539F" w:rsidRDefault="004B2066" w:rsidP="003B1EA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3D09D2" w:rsidP="004B206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Pagerėjo  mokinių įtraukimas į ugdomąją veiklą. Ugdymo procesas tapo įdomesnis</w:t>
            </w:r>
            <w:r w:rsidR="00433D41">
              <w:rPr>
                <w:szCs w:val="24"/>
                <w:lang w:eastAsia="lt-LT"/>
              </w:rPr>
              <w:t xml:space="preserve">, patrauklesnis ir labiau prieinamas mokyklos mokiniams. 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2506D5" w:rsidRPr="00F4539F" w:rsidTr="00372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lastRenderedPageBreak/>
              <w:t xml:space="preserve">3.2.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textAlignment w:val="baseline"/>
        <w:rPr>
          <w:sz w:val="20"/>
        </w:rPr>
      </w:pPr>
    </w:p>
    <w:p w:rsidR="002506D5" w:rsidRPr="00F4539F" w:rsidRDefault="002506D5" w:rsidP="002506D5">
      <w:pPr>
        <w:overflowPunct w:val="0"/>
        <w:textAlignment w:val="baseline"/>
        <w:rPr>
          <w:sz w:val="20"/>
        </w:rPr>
      </w:pPr>
    </w:p>
    <w:p w:rsidR="002506D5" w:rsidRPr="00F4539F" w:rsidRDefault="002506D5" w:rsidP="002506D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2506D5" w:rsidRPr="00F4539F" w:rsidTr="00372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2506D5" w:rsidRPr="00F4539F" w:rsidTr="00372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III SKYRIUS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PASIEKTŲ REZULTATŲ VYKDANT UŽDUOTIS ĮSIVERTINIMAS IR KOMPETENCIJŲ TOBULINIMAS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2506D5" w:rsidRPr="00F4539F" w:rsidRDefault="002506D5" w:rsidP="002506D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5.</w:t>
      </w:r>
      <w:r w:rsidRPr="00F4539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2845"/>
      </w:tblGrid>
      <w:tr w:rsidR="002506D5" w:rsidRPr="00F4539F" w:rsidTr="003727C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Pažymimas atitinkamas langelis</w:t>
            </w:r>
          </w:p>
        </w:tc>
      </w:tr>
      <w:tr w:rsidR="002506D5" w:rsidRPr="00F4539F" w:rsidTr="003727C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 xml:space="preserve">Labai gerai </w:t>
            </w:r>
            <w:r w:rsidRPr="00F4539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506D5" w:rsidRPr="00F4539F" w:rsidTr="003727C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3D09D2" w:rsidRDefault="002506D5" w:rsidP="003D09D2">
            <w:pPr>
              <w:pStyle w:val="ListParagraph"/>
              <w:numPr>
                <w:ilvl w:val="0"/>
                <w:numId w:val="10"/>
              </w:num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 w:rsidRPr="003D09D2">
              <w:rPr>
                <w:sz w:val="22"/>
                <w:szCs w:val="22"/>
                <w:lang w:eastAsia="lt-LT"/>
              </w:rPr>
              <w:t xml:space="preserve">Gerai </w:t>
            </w:r>
            <w:r w:rsidRPr="003D09D2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506D5" w:rsidRPr="00F4539F" w:rsidTr="003727C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 xml:space="preserve">Patenkinamai </w:t>
            </w:r>
            <w:r w:rsidRPr="00F4539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506D5" w:rsidRPr="00F4539F" w:rsidTr="003727C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5" w:rsidRPr="00F4539F" w:rsidRDefault="002506D5" w:rsidP="003727CE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 w:rsidRPr="00F4539F">
              <w:rPr>
                <w:sz w:val="22"/>
                <w:szCs w:val="22"/>
                <w:lang w:eastAsia="lt-LT"/>
              </w:rPr>
              <w:t xml:space="preserve">Nepatenkinamai </w:t>
            </w:r>
            <w:r w:rsidRPr="00F4539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2506D5" w:rsidRPr="00F4539F" w:rsidRDefault="002506D5" w:rsidP="002506D5">
      <w:pPr>
        <w:overflowPunct w:val="0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overflowPunct w:val="0"/>
        <w:textAlignment w:val="baseline"/>
        <w:rPr>
          <w:sz w:val="20"/>
          <w:lang w:eastAsia="lt-LT"/>
        </w:rPr>
      </w:pPr>
    </w:p>
    <w:p w:rsidR="002506D5" w:rsidRPr="00F4539F" w:rsidRDefault="002506D5" w:rsidP="002506D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6.</w:t>
      </w:r>
      <w:r w:rsidRPr="00F4539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506D5" w:rsidRPr="00F4539F" w:rsidTr="003727C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F4539F">
            <w:pPr>
              <w:pStyle w:val="Default"/>
              <w:rPr>
                <w:lang w:eastAsia="lt-LT"/>
              </w:rPr>
            </w:pPr>
            <w:r w:rsidRPr="00F4539F">
              <w:rPr>
                <w:rFonts w:ascii="Times New Roman" w:hAnsi="Times New Roman" w:cs="Times New Roman"/>
                <w:lang w:eastAsia="lt-LT"/>
              </w:rPr>
              <w:t>6.1</w:t>
            </w:r>
            <w:r w:rsidR="00F4539F">
              <w:rPr>
                <w:rFonts w:ascii="Times New Roman" w:hAnsi="Times New Roman" w:cs="Times New Roman"/>
                <w:lang w:eastAsia="lt-LT"/>
              </w:rPr>
              <w:t>. Vadovavimas ugdymui</w:t>
            </w:r>
          </w:p>
        </w:tc>
      </w:tr>
      <w:tr w:rsidR="002506D5" w:rsidRPr="00F4539F" w:rsidTr="003727C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pStyle w:val="Default"/>
              <w:rPr>
                <w:rFonts w:ascii="Times New Roman" w:hAnsi="Times New Roman" w:cs="Times New Roman"/>
              </w:rPr>
            </w:pPr>
            <w:r w:rsidRPr="00F4539F">
              <w:rPr>
                <w:rFonts w:ascii="Times New Roman" w:hAnsi="Times New Roman" w:cs="Times New Roman"/>
                <w:lang w:eastAsia="lt-LT"/>
              </w:rPr>
              <w:t>6.2.</w:t>
            </w:r>
            <w:r w:rsidRPr="00F4539F">
              <w:rPr>
                <w:rFonts w:ascii="Times New Roman" w:hAnsi="Times New Roman" w:cs="Times New Roman"/>
              </w:rPr>
              <w:t xml:space="preserve"> </w:t>
            </w:r>
            <w:r w:rsidRPr="00F4539F">
              <w:rPr>
                <w:rFonts w:ascii="Times New Roman" w:hAnsi="Times New Roman" w:cs="Times New Roman"/>
                <w:color w:val="auto"/>
              </w:rPr>
              <w:t>vadovavimo žmonėms kompetenciją</w:t>
            </w:r>
          </w:p>
          <w:p w:rsidR="002506D5" w:rsidRPr="00F4539F" w:rsidRDefault="002506D5" w:rsidP="003727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2506D5" w:rsidRPr="00F4539F" w:rsidRDefault="002506D5" w:rsidP="002506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 w:rsidRPr="00F4539F">
        <w:rPr>
          <w:szCs w:val="24"/>
          <w:u w:val="single"/>
          <w:lang w:eastAsia="lt-LT"/>
        </w:rPr>
        <w:t>L. e. direktoriaus pareigas</w:t>
      </w:r>
      <w:r w:rsidRPr="00F4539F">
        <w:rPr>
          <w:szCs w:val="24"/>
          <w:lang w:eastAsia="lt-LT"/>
        </w:rPr>
        <w:t xml:space="preserve">                __________                    </w:t>
      </w:r>
      <w:r w:rsidRPr="00F4539F">
        <w:rPr>
          <w:szCs w:val="24"/>
          <w:u w:val="single"/>
          <w:lang w:eastAsia="lt-LT"/>
        </w:rPr>
        <w:t xml:space="preserve">Marija </w:t>
      </w:r>
      <w:proofErr w:type="spellStart"/>
      <w:r w:rsidRPr="00F4539F">
        <w:rPr>
          <w:szCs w:val="24"/>
          <w:u w:val="single"/>
          <w:lang w:eastAsia="lt-LT"/>
        </w:rPr>
        <w:t>Valickienė</w:t>
      </w:r>
      <w:proofErr w:type="spellEnd"/>
      <w:r w:rsidRPr="00F4539F">
        <w:rPr>
          <w:szCs w:val="24"/>
          <w:lang w:eastAsia="lt-LT"/>
        </w:rPr>
        <w:t xml:space="preserve">         _</w:t>
      </w:r>
      <w:r w:rsidR="00F4539F">
        <w:rPr>
          <w:szCs w:val="24"/>
          <w:u w:val="single"/>
          <w:lang w:eastAsia="lt-LT"/>
        </w:rPr>
        <w:t>2020-01-15</w:t>
      </w:r>
    </w:p>
    <w:p w:rsidR="002506D5" w:rsidRPr="00F4539F" w:rsidRDefault="002506D5" w:rsidP="002506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IV SKYRIUS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VERTINIMO PAGRINDIMAS IR SIŪLYMAI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sz w:val="20"/>
          <w:lang w:eastAsia="lt-LT"/>
        </w:rPr>
      </w:pPr>
    </w:p>
    <w:p w:rsidR="002506D5" w:rsidRPr="00F4539F" w:rsidRDefault="002506D5" w:rsidP="00456F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b/>
          <w:szCs w:val="24"/>
          <w:lang w:eastAsia="lt-LT"/>
        </w:rPr>
        <w:t>7. Įvertinimas, jo pagrindimas ir siūlymai</w:t>
      </w:r>
      <w:r w:rsidRPr="00F4539F">
        <w:rPr>
          <w:szCs w:val="24"/>
          <w:lang w:eastAsia="lt-LT"/>
        </w:rPr>
        <w:t xml:space="preserve"> </w:t>
      </w:r>
    </w:p>
    <w:p w:rsidR="002506D5" w:rsidRPr="00F4539F" w:rsidRDefault="002506D5" w:rsidP="002506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2506D5" w:rsidRPr="00F4539F" w:rsidRDefault="00456FF5" w:rsidP="002506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 w:rsidRPr="00F4539F">
        <w:rPr>
          <w:szCs w:val="24"/>
          <w:u w:val="single"/>
          <w:lang w:eastAsia="lt-LT"/>
        </w:rPr>
        <w:t>_________________________</w:t>
      </w:r>
      <w:r w:rsidR="002506D5" w:rsidRPr="00F4539F">
        <w:rPr>
          <w:szCs w:val="24"/>
          <w:lang w:eastAsia="lt-LT"/>
        </w:rPr>
        <w:t xml:space="preserve">       </w:t>
      </w:r>
      <w:r w:rsidRPr="00F4539F">
        <w:rPr>
          <w:szCs w:val="24"/>
          <w:lang w:eastAsia="lt-LT"/>
        </w:rPr>
        <w:t xml:space="preserve">  __________               _________</w:t>
      </w:r>
      <w:r w:rsidR="002506D5" w:rsidRPr="00F4539F">
        <w:rPr>
          <w:szCs w:val="24"/>
          <w:u w:val="single"/>
          <w:lang w:eastAsia="lt-LT"/>
        </w:rPr>
        <w:t>___</w:t>
      </w:r>
      <w:r w:rsidRPr="00F4539F">
        <w:rPr>
          <w:szCs w:val="24"/>
          <w:u w:val="single"/>
          <w:lang w:eastAsia="lt-LT"/>
        </w:rPr>
        <w:t>_____</w:t>
      </w:r>
      <w:r w:rsidR="002506D5" w:rsidRPr="00F4539F">
        <w:rPr>
          <w:szCs w:val="24"/>
          <w:lang w:eastAsia="lt-LT"/>
        </w:rPr>
        <w:t xml:space="preserve">          </w:t>
      </w:r>
      <w:r w:rsidRPr="00F4539F">
        <w:rPr>
          <w:szCs w:val="24"/>
          <w:u w:val="single"/>
          <w:lang w:eastAsia="lt-LT"/>
        </w:rPr>
        <w:t>_______________</w:t>
      </w:r>
    </w:p>
    <w:p w:rsidR="002506D5" w:rsidRPr="00F4539F" w:rsidRDefault="002506D5" w:rsidP="002506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sz w:val="20"/>
          <w:lang w:eastAsia="lt-LT"/>
        </w:rPr>
        <w:t>(</w:t>
      </w:r>
      <w:r w:rsidRPr="00F4539F">
        <w:rPr>
          <w:color w:val="000000"/>
          <w:sz w:val="20"/>
          <w:lang w:eastAsia="lt-LT"/>
        </w:rPr>
        <w:t xml:space="preserve">mokykloje – mokyklos tarybos                </w:t>
      </w:r>
      <w:r w:rsidRPr="00F4539F">
        <w:rPr>
          <w:sz w:val="20"/>
          <w:lang w:eastAsia="lt-LT"/>
        </w:rPr>
        <w:t xml:space="preserve">           (paraša</w:t>
      </w:r>
      <w:r w:rsidR="00456FF5" w:rsidRPr="00F4539F">
        <w:rPr>
          <w:sz w:val="20"/>
          <w:lang w:eastAsia="lt-LT"/>
        </w:rPr>
        <w:t xml:space="preserve">s)                    </w:t>
      </w:r>
      <w:r w:rsidRPr="00F4539F">
        <w:rPr>
          <w:sz w:val="20"/>
          <w:lang w:eastAsia="lt-LT"/>
        </w:rPr>
        <w:t xml:space="preserve"> (vardas ir pavardė)                      (data)</w:t>
      </w:r>
    </w:p>
    <w:p w:rsidR="002506D5" w:rsidRPr="00F4539F" w:rsidRDefault="002506D5" w:rsidP="002506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 xml:space="preserve">įgaliotas asmuo, švietimo pagalbos įstaigoje – </w:t>
      </w:r>
    </w:p>
    <w:p w:rsidR="002506D5" w:rsidRPr="00F4539F" w:rsidRDefault="002506D5" w:rsidP="002506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 xml:space="preserve">savivaldos institucijos įgaliotas asmuo </w:t>
      </w:r>
    </w:p>
    <w:p w:rsidR="002506D5" w:rsidRPr="00F4539F" w:rsidRDefault="002506D5" w:rsidP="002506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>/ darbuotojų atstovavimą įgyvendinantis asmuo)</w:t>
      </w:r>
    </w:p>
    <w:p w:rsidR="002506D5" w:rsidRPr="00F4539F" w:rsidRDefault="002506D5" w:rsidP="002506D5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2506D5" w:rsidRPr="00F4539F" w:rsidRDefault="002506D5" w:rsidP="002506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b/>
          <w:szCs w:val="24"/>
          <w:lang w:eastAsia="lt-LT"/>
        </w:rPr>
        <w:lastRenderedPageBreak/>
        <w:t>8. Įvertinimas, jo pagrindimas ir siūlymai:</w:t>
      </w:r>
      <w:r w:rsidRPr="00F4539F">
        <w:rPr>
          <w:szCs w:val="24"/>
          <w:lang w:eastAsia="lt-LT"/>
        </w:rPr>
        <w:t xml:space="preserve"> </w:t>
      </w:r>
      <w:r w:rsidRPr="00F4539F">
        <w:rPr>
          <w:szCs w:val="24"/>
          <w:lang w:eastAsia="lt-LT"/>
        </w:rPr>
        <w:tab/>
      </w:r>
    </w:p>
    <w:p w:rsidR="002506D5" w:rsidRPr="00F4539F" w:rsidRDefault="002506D5" w:rsidP="002506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ab/>
      </w:r>
    </w:p>
    <w:p w:rsidR="002506D5" w:rsidRPr="00F4539F" w:rsidRDefault="002506D5" w:rsidP="002506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ab/>
      </w:r>
    </w:p>
    <w:p w:rsidR="002506D5" w:rsidRPr="00F4539F" w:rsidRDefault="002506D5" w:rsidP="002506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2506D5" w:rsidRPr="00F4539F" w:rsidRDefault="002506D5" w:rsidP="002506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>______________________                 __________            _________________         __________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sz w:val="20"/>
          <w:lang w:eastAsia="lt-LT"/>
        </w:rPr>
        <w:t>(</w:t>
      </w:r>
      <w:r w:rsidRPr="00F4539F">
        <w:rPr>
          <w:color w:val="000000"/>
          <w:sz w:val="20"/>
          <w:lang w:eastAsia="lt-LT"/>
        </w:rPr>
        <w:t xml:space="preserve">švietimo įstaigos savininko teises ir </w:t>
      </w:r>
      <w:r w:rsidRPr="00F4539F">
        <w:rPr>
          <w:sz w:val="20"/>
          <w:lang w:eastAsia="lt-LT"/>
        </w:rPr>
        <w:t xml:space="preserve">                    (parašas)                        (vardas ir pavardė)                    (data)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 xml:space="preserve">pareigas įgyvendinančios institucijos 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>(dalininkų susirinkimo) įgalioto asmens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pareigos)</w:t>
      </w: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 w:rsidRPr="00F4539F">
        <w:rPr>
          <w:color w:val="000000"/>
          <w:szCs w:val="24"/>
        </w:rPr>
        <w:t>Galutinis metų veiklos ataskaitos įvertinimas ______________________.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IV SKYRIUS</w:t>
      </w:r>
    </w:p>
    <w:p w:rsidR="002506D5" w:rsidRPr="00F4539F" w:rsidRDefault="002506D5" w:rsidP="002506D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KITŲ METŲ VEIKLOS UŽDUOTYS, REZULTATAI IR RODIKLIAI</w:t>
      </w: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2506D5" w:rsidRPr="00F4539F" w:rsidRDefault="002506D5" w:rsidP="002506D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9.</w:t>
      </w:r>
      <w:r w:rsidRPr="00F4539F">
        <w:rPr>
          <w:b/>
          <w:szCs w:val="24"/>
          <w:lang w:eastAsia="lt-LT"/>
        </w:rPr>
        <w:tab/>
        <w:t>Kitų metų užduotys</w:t>
      </w:r>
    </w:p>
    <w:p w:rsidR="002506D5" w:rsidRPr="00F4539F" w:rsidRDefault="002506D5" w:rsidP="002506D5">
      <w:pPr>
        <w:overflowPunct w:val="0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48"/>
      </w:tblGrid>
      <w:tr w:rsidR="002506D5" w:rsidRPr="00F4539F" w:rsidTr="00456FF5">
        <w:trPr>
          <w:trHeight w:val="1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456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456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456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456F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5" w:rsidRPr="00F4539F" w:rsidRDefault="002506D5" w:rsidP="003727C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2506D5" w:rsidRPr="00F4539F" w:rsidRDefault="002506D5" w:rsidP="002506D5">
      <w:pPr>
        <w:overflowPunct w:val="0"/>
        <w:textAlignment w:val="baseline"/>
        <w:rPr>
          <w:szCs w:val="24"/>
        </w:rPr>
      </w:pPr>
    </w:p>
    <w:p w:rsidR="002506D5" w:rsidRPr="00F4539F" w:rsidRDefault="002506D5" w:rsidP="002506D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F4539F">
        <w:rPr>
          <w:b/>
          <w:szCs w:val="24"/>
          <w:lang w:eastAsia="lt-LT"/>
        </w:rPr>
        <w:t>10.</w:t>
      </w:r>
      <w:r w:rsidRPr="00F4539F">
        <w:rPr>
          <w:b/>
          <w:szCs w:val="24"/>
          <w:lang w:eastAsia="lt-LT"/>
        </w:rPr>
        <w:tab/>
        <w:t>Rizika, kuriai esant nustatytos užduotys gali būti neįvykdytos</w:t>
      </w:r>
      <w:r w:rsidRPr="00F4539F">
        <w:rPr>
          <w:szCs w:val="24"/>
          <w:lang w:eastAsia="lt-LT"/>
        </w:rPr>
        <w:t xml:space="preserve"> </w:t>
      </w:r>
      <w:r w:rsidRPr="00F4539F">
        <w:rPr>
          <w:b/>
          <w:szCs w:val="24"/>
          <w:lang w:eastAsia="lt-LT"/>
        </w:rPr>
        <w:t>(aplinkybės, kurios gali turėti neigiamos įtakos įvykdyti šias užduotis)</w:t>
      </w:r>
    </w:p>
    <w:p w:rsidR="002506D5" w:rsidRPr="00F4539F" w:rsidRDefault="002506D5" w:rsidP="002506D5">
      <w:pPr>
        <w:overflowPunct w:val="0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506D5" w:rsidRPr="00F4539F" w:rsidTr="003727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pStyle w:val="Default"/>
              <w:rPr>
                <w:rFonts w:ascii="Times New Roman" w:hAnsi="Times New Roman" w:cs="Times New Roman"/>
              </w:rPr>
            </w:pPr>
            <w:r w:rsidRPr="00F4539F">
              <w:rPr>
                <w:rFonts w:ascii="Times New Roman" w:hAnsi="Times New Roman" w:cs="Times New Roman"/>
                <w:lang w:eastAsia="lt-LT"/>
              </w:rPr>
              <w:t>10.1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1"/>
            </w:tblGrid>
            <w:tr w:rsidR="002506D5" w:rsidRPr="00F4539F" w:rsidTr="003727CE">
              <w:trPr>
                <w:trHeight w:val="109"/>
              </w:trPr>
              <w:tc>
                <w:tcPr>
                  <w:tcW w:w="0" w:type="auto"/>
                </w:tcPr>
                <w:p w:rsidR="002506D5" w:rsidRPr="00F4539F" w:rsidRDefault="002506D5" w:rsidP="003727C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</w:rPr>
                  </w:pPr>
                  <w:r w:rsidRPr="00F4539F">
                    <w:rPr>
                      <w:rFonts w:eastAsiaTheme="minorHAnsi"/>
                      <w:color w:val="000000"/>
                      <w:szCs w:val="24"/>
                    </w:rPr>
                    <w:t xml:space="preserve"> Žmogiškieji faktoriai (darbuotojų kaita, laikinas nedarbingumas ir kt.). </w:t>
                  </w:r>
                </w:p>
              </w:tc>
            </w:tr>
            <w:tr w:rsidR="002506D5" w:rsidRPr="00F4539F" w:rsidTr="003727CE">
              <w:trPr>
                <w:trHeight w:val="109"/>
              </w:trPr>
              <w:tc>
                <w:tcPr>
                  <w:tcW w:w="0" w:type="auto"/>
                </w:tcPr>
                <w:p w:rsidR="002506D5" w:rsidRPr="00F4539F" w:rsidRDefault="002506D5" w:rsidP="003727C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</w:rPr>
                  </w:pPr>
                </w:p>
              </w:tc>
            </w:tr>
            <w:tr w:rsidR="002506D5" w:rsidRPr="00F4539F" w:rsidTr="003727CE">
              <w:trPr>
                <w:trHeight w:val="247"/>
              </w:trPr>
              <w:tc>
                <w:tcPr>
                  <w:tcW w:w="0" w:type="auto"/>
                </w:tcPr>
                <w:p w:rsidR="002506D5" w:rsidRPr="00F4539F" w:rsidRDefault="002506D5" w:rsidP="003727C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Cs w:val="24"/>
                    </w:rPr>
                  </w:pPr>
                </w:p>
              </w:tc>
            </w:tr>
          </w:tbl>
          <w:p w:rsidR="002506D5" w:rsidRPr="00F4539F" w:rsidRDefault="002506D5" w:rsidP="003727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10.2.</w:t>
            </w:r>
            <w:r w:rsidRPr="00F4539F">
              <w:rPr>
                <w:rFonts w:eastAsiaTheme="minorHAnsi"/>
                <w:color w:val="000000"/>
                <w:szCs w:val="24"/>
              </w:rPr>
              <w:t xml:space="preserve"> Force majore (įvykiai ar aplinkybės, kurių negalima nei numatyti arba išvengti, nei kuriomis priemonėmis pašalinti) </w:t>
            </w:r>
            <w:r w:rsidRPr="00F4539F">
              <w:rPr>
                <w:rFonts w:eastAsiaTheme="minorHAnsi"/>
                <w:i/>
                <w:iCs/>
                <w:color w:val="000000"/>
                <w:szCs w:val="24"/>
              </w:rPr>
              <w:t xml:space="preserve">arba </w:t>
            </w:r>
            <w:r w:rsidRPr="00F4539F">
              <w:rPr>
                <w:rFonts w:eastAsiaTheme="minorHAnsi"/>
                <w:color w:val="000000"/>
                <w:szCs w:val="24"/>
              </w:rPr>
              <w:t>Nepakankamas finansavimas.</w:t>
            </w:r>
          </w:p>
          <w:p w:rsidR="002506D5" w:rsidRPr="00F4539F" w:rsidRDefault="002506D5" w:rsidP="003727CE">
            <w:pPr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</w:p>
        </w:tc>
      </w:tr>
      <w:tr w:rsidR="002506D5" w:rsidRPr="00F4539F" w:rsidTr="003727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5" w:rsidRPr="00F4539F" w:rsidRDefault="002506D5" w:rsidP="003727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F4539F">
              <w:rPr>
                <w:szCs w:val="24"/>
                <w:lang w:eastAsia="lt-LT"/>
              </w:rPr>
              <w:t>10.3.</w:t>
            </w:r>
          </w:p>
        </w:tc>
      </w:tr>
    </w:tbl>
    <w:p w:rsidR="002506D5" w:rsidRPr="00F4539F" w:rsidRDefault="002506D5" w:rsidP="002506D5">
      <w:pPr>
        <w:overflowPunct w:val="0"/>
        <w:jc w:val="center"/>
        <w:textAlignment w:val="baseline"/>
        <w:rPr>
          <w:szCs w:val="24"/>
          <w:lang w:eastAsia="lt-LT"/>
        </w:rPr>
      </w:pP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2506D5" w:rsidRPr="00F4539F" w:rsidRDefault="002506D5" w:rsidP="002506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>______________________                 __________           _________________         __________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sz w:val="20"/>
          <w:lang w:eastAsia="lt-LT"/>
        </w:rPr>
        <w:t>(</w:t>
      </w:r>
      <w:r w:rsidRPr="00F4539F">
        <w:rPr>
          <w:color w:val="000000"/>
          <w:sz w:val="20"/>
          <w:lang w:eastAsia="lt-LT"/>
        </w:rPr>
        <w:t xml:space="preserve">švietimo įstaigos savininko teises ir </w:t>
      </w:r>
      <w:r w:rsidRPr="00F4539F"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 xml:space="preserve">pareigas įgyvendinančios institucijos 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color w:val="000000"/>
          <w:sz w:val="20"/>
          <w:lang w:eastAsia="lt-LT"/>
        </w:rPr>
        <w:t>(dalininkų susirinkimo) įgalioto asmens</w:t>
      </w:r>
    </w:p>
    <w:p w:rsidR="002506D5" w:rsidRPr="00F4539F" w:rsidRDefault="002506D5" w:rsidP="002506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pareigos)</w:t>
      </w:r>
    </w:p>
    <w:p w:rsidR="002506D5" w:rsidRPr="00F4539F" w:rsidRDefault="002506D5" w:rsidP="002506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2506D5" w:rsidRPr="00F4539F" w:rsidRDefault="002506D5" w:rsidP="002506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F4539F">
        <w:rPr>
          <w:szCs w:val="24"/>
          <w:lang w:eastAsia="lt-LT"/>
        </w:rPr>
        <w:t>Susipažinau.</w:t>
      </w:r>
    </w:p>
    <w:p w:rsidR="002506D5" w:rsidRPr="00F4539F" w:rsidRDefault="002506D5" w:rsidP="002506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 w:rsidRPr="00F4539F">
        <w:rPr>
          <w:szCs w:val="24"/>
          <w:lang w:eastAsia="lt-LT"/>
        </w:rPr>
        <w:t>__</w:t>
      </w:r>
      <w:r w:rsidRPr="00F4539F">
        <w:rPr>
          <w:szCs w:val="24"/>
          <w:u w:val="single"/>
          <w:lang w:eastAsia="lt-LT"/>
        </w:rPr>
        <w:t xml:space="preserve"> L. e. direktoriaus pareigas</w:t>
      </w:r>
      <w:r w:rsidRPr="00F4539F">
        <w:rPr>
          <w:szCs w:val="24"/>
          <w:lang w:eastAsia="lt-LT"/>
        </w:rPr>
        <w:t xml:space="preserve">                __________                    </w:t>
      </w:r>
      <w:r w:rsidRPr="00F4539F">
        <w:rPr>
          <w:szCs w:val="24"/>
          <w:u w:val="single"/>
          <w:lang w:eastAsia="lt-LT"/>
        </w:rPr>
        <w:t xml:space="preserve">Marija </w:t>
      </w:r>
      <w:proofErr w:type="spellStart"/>
      <w:r w:rsidRPr="00F4539F">
        <w:rPr>
          <w:szCs w:val="24"/>
          <w:u w:val="single"/>
          <w:lang w:eastAsia="lt-LT"/>
        </w:rPr>
        <w:t>Valickienė</w:t>
      </w:r>
      <w:proofErr w:type="spellEnd"/>
      <w:r w:rsidRPr="00F4539F">
        <w:rPr>
          <w:szCs w:val="24"/>
          <w:lang w:eastAsia="lt-LT"/>
        </w:rPr>
        <w:t xml:space="preserve">          ________</w:t>
      </w:r>
    </w:p>
    <w:p w:rsidR="002506D5" w:rsidRPr="00F4539F" w:rsidRDefault="002506D5" w:rsidP="002506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F4539F">
        <w:rPr>
          <w:sz w:val="20"/>
          <w:lang w:eastAsia="lt-LT"/>
        </w:rPr>
        <w:t>(švietimo įstaigos vadovo pareigos)                       (parašas)                               (vardas ir pavardė)                      (data)</w:t>
      </w: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2506D5" w:rsidRPr="00F4539F" w:rsidRDefault="002506D5" w:rsidP="002506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2506D5" w:rsidRPr="00F4539F" w:rsidRDefault="002506D5" w:rsidP="002506D5">
      <w:pPr>
        <w:overflowPunct w:val="0"/>
        <w:ind w:left="-6" w:firstLine="573"/>
        <w:jc w:val="center"/>
        <w:textAlignment w:val="baseline"/>
        <w:rPr>
          <w:szCs w:val="24"/>
        </w:rPr>
      </w:pPr>
    </w:p>
    <w:p w:rsidR="002506D5" w:rsidRPr="00F4539F" w:rsidRDefault="002506D5" w:rsidP="002506D5"/>
    <w:p w:rsidR="009248F1" w:rsidRPr="00F4539F" w:rsidRDefault="009248F1"/>
    <w:sectPr w:rsidR="009248F1" w:rsidRPr="00F4539F" w:rsidSect="00764100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D56"/>
    <w:multiLevelType w:val="hybridMultilevel"/>
    <w:tmpl w:val="A2DA07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717B8"/>
    <w:multiLevelType w:val="multilevel"/>
    <w:tmpl w:val="4CCEF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C35A3E"/>
    <w:multiLevelType w:val="hybridMultilevel"/>
    <w:tmpl w:val="F0FA3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1D12"/>
    <w:multiLevelType w:val="hybridMultilevel"/>
    <w:tmpl w:val="F066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F2033"/>
    <w:multiLevelType w:val="hybridMultilevel"/>
    <w:tmpl w:val="556ED72E"/>
    <w:lvl w:ilvl="0" w:tplc="72C8EBA8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2368F"/>
    <w:multiLevelType w:val="multilevel"/>
    <w:tmpl w:val="B44E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F52C78"/>
    <w:multiLevelType w:val="hybridMultilevel"/>
    <w:tmpl w:val="49941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461D9D"/>
    <w:multiLevelType w:val="hybridMultilevel"/>
    <w:tmpl w:val="611864D6"/>
    <w:lvl w:ilvl="0" w:tplc="F440E0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432E"/>
    <w:multiLevelType w:val="hybridMultilevel"/>
    <w:tmpl w:val="556ED72E"/>
    <w:lvl w:ilvl="0" w:tplc="72C8EBA8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A3868"/>
    <w:multiLevelType w:val="hybridMultilevel"/>
    <w:tmpl w:val="65142F5A"/>
    <w:lvl w:ilvl="0" w:tplc="C0004752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5"/>
    <w:rsid w:val="000516F8"/>
    <w:rsid w:val="000531BB"/>
    <w:rsid w:val="00061CDB"/>
    <w:rsid w:val="00061F02"/>
    <w:rsid w:val="000700A2"/>
    <w:rsid w:val="00075399"/>
    <w:rsid w:val="00093310"/>
    <w:rsid w:val="001360F2"/>
    <w:rsid w:val="001909C0"/>
    <w:rsid w:val="00214D03"/>
    <w:rsid w:val="00217D10"/>
    <w:rsid w:val="00241A06"/>
    <w:rsid w:val="002506D5"/>
    <w:rsid w:val="003560B3"/>
    <w:rsid w:val="00357145"/>
    <w:rsid w:val="00357D60"/>
    <w:rsid w:val="003B1EA1"/>
    <w:rsid w:val="003D09D2"/>
    <w:rsid w:val="00433D41"/>
    <w:rsid w:val="0044236E"/>
    <w:rsid w:val="004566F5"/>
    <w:rsid w:val="00456FF5"/>
    <w:rsid w:val="004609C0"/>
    <w:rsid w:val="004B2066"/>
    <w:rsid w:val="005B7A38"/>
    <w:rsid w:val="005F5D30"/>
    <w:rsid w:val="0060156C"/>
    <w:rsid w:val="00627CEE"/>
    <w:rsid w:val="00700817"/>
    <w:rsid w:val="00716475"/>
    <w:rsid w:val="00722FA3"/>
    <w:rsid w:val="00733336"/>
    <w:rsid w:val="007B7476"/>
    <w:rsid w:val="007C5A5F"/>
    <w:rsid w:val="007C6917"/>
    <w:rsid w:val="007F3D44"/>
    <w:rsid w:val="00804E02"/>
    <w:rsid w:val="0089747E"/>
    <w:rsid w:val="008D1636"/>
    <w:rsid w:val="009248F1"/>
    <w:rsid w:val="00974865"/>
    <w:rsid w:val="009A7F63"/>
    <w:rsid w:val="009C382F"/>
    <w:rsid w:val="00A357F2"/>
    <w:rsid w:val="00B32E69"/>
    <w:rsid w:val="00B412A5"/>
    <w:rsid w:val="00BE58D2"/>
    <w:rsid w:val="00C024F2"/>
    <w:rsid w:val="00CF090A"/>
    <w:rsid w:val="00D401A1"/>
    <w:rsid w:val="00D42989"/>
    <w:rsid w:val="00DF0D61"/>
    <w:rsid w:val="00E03F5A"/>
    <w:rsid w:val="00E455F0"/>
    <w:rsid w:val="00E93422"/>
    <w:rsid w:val="00EB2FC0"/>
    <w:rsid w:val="00F07FA4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D5"/>
    <w:pPr>
      <w:ind w:left="720"/>
      <w:contextualSpacing/>
    </w:pPr>
  </w:style>
  <w:style w:type="paragraph" w:customStyle="1" w:styleId="Default">
    <w:name w:val="Default"/>
    <w:rsid w:val="00250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paragraph" w:customStyle="1" w:styleId="Text">
    <w:name w:val="Text"/>
    <w:basedOn w:val="Normal"/>
    <w:rsid w:val="002506D5"/>
    <w:pPr>
      <w:suppressAutoHyphens/>
    </w:pPr>
    <w:rPr>
      <w:rFonts w:eastAsia="Lucida Sans Unicode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D5"/>
    <w:pPr>
      <w:ind w:left="720"/>
      <w:contextualSpacing/>
    </w:pPr>
  </w:style>
  <w:style w:type="paragraph" w:customStyle="1" w:styleId="Default">
    <w:name w:val="Default"/>
    <w:rsid w:val="00250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t-LT"/>
    </w:rPr>
  </w:style>
  <w:style w:type="paragraph" w:customStyle="1" w:styleId="Text">
    <w:name w:val="Text"/>
    <w:basedOn w:val="Normal"/>
    <w:rsid w:val="002506D5"/>
    <w:pPr>
      <w:suppressAutoHyphens/>
    </w:pPr>
    <w:rPr>
      <w:rFonts w:eastAsia="Lucida Sans Unicode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C1C4-2F7D-480A-BA32-36D637E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8641</Words>
  <Characters>4926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Grazina</cp:lastModifiedBy>
  <cp:revision>2</cp:revision>
  <dcterms:created xsi:type="dcterms:W3CDTF">2020-01-23T12:24:00Z</dcterms:created>
  <dcterms:modified xsi:type="dcterms:W3CDTF">2020-01-23T12:24:00Z</dcterms:modified>
</cp:coreProperties>
</file>